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2C9F7" w14:textId="77777777" w:rsidR="004726F9" w:rsidRPr="00944AE0" w:rsidRDefault="004726F9" w:rsidP="004726F9">
      <w:pPr>
        <w:pStyle w:val="Header"/>
        <w:widowControl w:val="0"/>
        <w:tabs>
          <w:tab w:val="right" w:pos="8280"/>
          <w:tab w:val="right" w:pos="9781"/>
        </w:tabs>
        <w:ind w:right="-58"/>
        <w:rPr>
          <w:rFonts w:ascii="Arial" w:eastAsia="MS Mincho" w:hAnsi="Arial" w:cs="Arial"/>
          <w:b/>
          <w:bCs/>
          <w:sz w:val="24"/>
          <w:lang w:val="de-DE" w:eastAsia="ja-JP"/>
        </w:rPr>
      </w:pPr>
      <w:r w:rsidRPr="004726F9">
        <w:rPr>
          <w:rFonts w:ascii="Arial" w:hAnsi="Arial" w:cs="Arial"/>
          <w:b/>
          <w:bCs/>
          <w:sz w:val="24"/>
          <w:lang w:val="de-DE"/>
        </w:rPr>
        <w:t>3GPP TS</w:t>
      </w:r>
      <w:r>
        <w:rPr>
          <w:rFonts w:ascii="Arial" w:hAnsi="Arial" w:cs="Arial"/>
          <w:b/>
          <w:bCs/>
          <w:sz w:val="24"/>
          <w:lang w:val="de-DE"/>
        </w:rPr>
        <w:t>G</w:t>
      </w:r>
      <w:r w:rsidR="00BE7BED">
        <w:rPr>
          <w:rFonts w:ascii="Arial" w:hAnsi="Arial" w:cs="Arial"/>
          <w:b/>
          <w:bCs/>
          <w:sz w:val="24"/>
          <w:lang w:val="de-DE"/>
        </w:rPr>
        <w:t xml:space="preserve"> RAN WG1 Meeting #</w:t>
      </w:r>
      <w:r w:rsidR="001B5B45">
        <w:rPr>
          <w:rFonts w:ascii="Arial" w:eastAsia="MS Mincho" w:hAnsi="Arial" w:cs="Arial" w:hint="eastAsia"/>
          <w:b/>
          <w:bCs/>
          <w:sz w:val="24"/>
          <w:lang w:val="de-DE" w:eastAsia="ja-JP"/>
        </w:rPr>
        <w:t>8</w:t>
      </w:r>
      <w:r w:rsidR="001B5B45">
        <w:rPr>
          <w:rFonts w:ascii="Arial" w:eastAsia="MS Mincho" w:hAnsi="Arial" w:cs="Arial"/>
          <w:b/>
          <w:bCs/>
          <w:sz w:val="24"/>
          <w:lang w:val="de-DE" w:eastAsia="ja-JP"/>
        </w:rPr>
        <w:t>1</w:t>
      </w:r>
      <w:r w:rsidR="00BE7BED">
        <w:rPr>
          <w:rFonts w:ascii="Arial" w:hAnsi="Arial" w:cs="Arial"/>
          <w:b/>
          <w:bCs/>
          <w:sz w:val="24"/>
          <w:lang w:val="de-DE"/>
        </w:rPr>
        <w:tab/>
      </w:r>
      <w:r w:rsidR="00BE7BED">
        <w:rPr>
          <w:rFonts w:ascii="Arial" w:hAnsi="Arial" w:cs="Arial"/>
          <w:b/>
          <w:bCs/>
          <w:sz w:val="24"/>
          <w:lang w:val="de-DE"/>
        </w:rPr>
        <w:tab/>
      </w:r>
      <w:r w:rsidR="00BE7BED">
        <w:rPr>
          <w:rFonts w:ascii="Arial" w:hAnsi="Arial" w:cs="Arial"/>
          <w:b/>
          <w:bCs/>
          <w:sz w:val="24"/>
          <w:lang w:val="de-DE"/>
        </w:rPr>
        <w:tab/>
        <w:t>R1-</w:t>
      </w:r>
      <w:r w:rsidR="00996D2F">
        <w:rPr>
          <w:rFonts w:ascii="Arial" w:hAnsi="Arial" w:cs="Arial"/>
          <w:b/>
          <w:bCs/>
          <w:sz w:val="24"/>
          <w:lang w:val="de-DE"/>
        </w:rPr>
        <w:t>1</w:t>
      </w:r>
      <w:r w:rsidR="00996D2F">
        <w:rPr>
          <w:rFonts w:ascii="Arial" w:eastAsia="MS Mincho" w:hAnsi="Arial" w:cs="Arial" w:hint="eastAsia"/>
          <w:b/>
          <w:bCs/>
          <w:sz w:val="24"/>
          <w:lang w:val="de-DE" w:eastAsia="ja-JP"/>
        </w:rPr>
        <w:t>5</w:t>
      </w:r>
      <w:r w:rsidR="00FC1998">
        <w:rPr>
          <w:rFonts w:ascii="Arial" w:eastAsia="MS Mincho" w:hAnsi="Arial" w:cs="Arial"/>
          <w:b/>
          <w:bCs/>
          <w:sz w:val="24"/>
          <w:lang w:val="de-DE" w:eastAsia="ja-JP"/>
        </w:rPr>
        <w:t>2649</w:t>
      </w:r>
    </w:p>
    <w:p w14:paraId="6BAB0256" w14:textId="77777777" w:rsidR="00F97383" w:rsidRPr="00F97383" w:rsidRDefault="001920B6" w:rsidP="00F97383">
      <w:pPr>
        <w:pStyle w:val="Header"/>
        <w:widowControl w:val="0"/>
        <w:tabs>
          <w:tab w:val="right" w:pos="8280"/>
          <w:tab w:val="right" w:pos="9781"/>
        </w:tabs>
        <w:ind w:right="-58"/>
        <w:rPr>
          <w:rFonts w:ascii="Arial" w:eastAsia="MS Mincho" w:hAnsi="Arial" w:cs="Arial"/>
          <w:b/>
          <w:bCs/>
          <w:sz w:val="24"/>
          <w:lang w:val="en-US" w:eastAsia="ja-JP"/>
        </w:rPr>
      </w:pPr>
      <w:hyperlink r:id="rId8" w:tgtFrame="_blank" w:history="1">
        <w:r w:rsidR="00F97383" w:rsidRPr="00F97383">
          <w:rPr>
            <w:rFonts w:ascii="Arial" w:eastAsia="MS Mincho" w:hAnsi="Arial" w:cs="Arial"/>
            <w:b/>
            <w:bCs/>
            <w:sz w:val="24"/>
            <w:lang w:val="en-US" w:eastAsia="ja-JP"/>
          </w:rPr>
          <w:t>Fukuoka</w:t>
        </w:r>
      </w:hyperlink>
      <w:r w:rsidR="00F97383" w:rsidRPr="00F97383">
        <w:rPr>
          <w:rFonts w:ascii="Arial" w:eastAsia="MS Mincho" w:hAnsi="Arial" w:cs="Arial"/>
          <w:b/>
          <w:bCs/>
          <w:sz w:val="24"/>
          <w:lang w:val="en-US" w:eastAsia="ja-JP"/>
        </w:rPr>
        <w:t xml:space="preserve">, Japan, 25th – 29th May 2015  </w:t>
      </w:r>
    </w:p>
    <w:p w14:paraId="1A8595E1" w14:textId="77777777" w:rsidR="007D4C02" w:rsidRPr="00073E4A" w:rsidRDefault="00F97383" w:rsidP="004726F9">
      <w:pPr>
        <w:pStyle w:val="Header"/>
        <w:widowControl w:val="0"/>
        <w:tabs>
          <w:tab w:val="right" w:pos="8280"/>
          <w:tab w:val="right" w:pos="9781"/>
        </w:tabs>
        <w:ind w:right="-58"/>
        <w:rPr>
          <w:rFonts w:ascii="Arial" w:eastAsia="MS Mincho" w:hAnsi="Arial" w:cs="Arial"/>
          <w:b/>
          <w:bCs/>
          <w:sz w:val="24"/>
          <w:lang w:val="de-DE" w:eastAsia="ja-JP"/>
        </w:rPr>
      </w:pPr>
      <w:r>
        <w:rPr>
          <w:rFonts w:ascii="Arial" w:hAnsi="Arial" w:cs="Arial"/>
          <w:b/>
          <w:bCs/>
          <w:sz w:val="24"/>
          <w:lang w:val="de-DE"/>
        </w:rPr>
        <w:t xml:space="preserve"> </w:t>
      </w:r>
    </w:p>
    <w:p w14:paraId="11D39D4D" w14:textId="77777777" w:rsidR="004726F9" w:rsidRPr="00FC7A07" w:rsidRDefault="004726F9" w:rsidP="004726F9">
      <w:pPr>
        <w:pStyle w:val="Header"/>
        <w:widowControl w:val="0"/>
        <w:tabs>
          <w:tab w:val="right" w:pos="8280"/>
          <w:tab w:val="right" w:pos="9781"/>
        </w:tabs>
        <w:ind w:right="-58"/>
        <w:rPr>
          <w:rFonts w:ascii="Arial" w:hAnsi="Arial" w:cs="Arial"/>
          <w:b/>
          <w:bCs/>
          <w:sz w:val="24"/>
          <w:lang w:val="de-DE"/>
        </w:rPr>
      </w:pPr>
    </w:p>
    <w:p w14:paraId="7E464E2A" w14:textId="77777777" w:rsidR="007D4C02" w:rsidRPr="00944AE0" w:rsidRDefault="007D4C02" w:rsidP="007D4C02">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F97383">
        <w:rPr>
          <w:rFonts w:ascii="Arial" w:eastAsia="MS Mincho" w:hAnsi="Arial" w:cs="Arial"/>
          <w:b/>
          <w:bCs/>
          <w:sz w:val="24"/>
          <w:lang w:val="en-US" w:eastAsia="ja-JP"/>
        </w:rPr>
        <w:t>6</w:t>
      </w:r>
      <w:r w:rsidR="00327229">
        <w:rPr>
          <w:rFonts w:ascii="Arial" w:eastAsia="MS Mincho" w:hAnsi="Arial" w:cs="Arial" w:hint="eastAsia"/>
          <w:b/>
          <w:bCs/>
          <w:sz w:val="24"/>
          <w:lang w:val="en-US" w:eastAsia="ja-JP"/>
        </w:rPr>
        <w:t>.2.4.</w:t>
      </w:r>
      <w:r w:rsidR="00FC1998">
        <w:rPr>
          <w:rFonts w:ascii="Arial" w:eastAsia="MS Mincho" w:hAnsi="Arial" w:cs="Arial"/>
          <w:b/>
          <w:bCs/>
          <w:sz w:val="24"/>
          <w:lang w:val="en-US" w:eastAsia="ja-JP"/>
        </w:rPr>
        <w:t>3</w:t>
      </w:r>
    </w:p>
    <w:p w14:paraId="6A318E20" w14:textId="77777777" w:rsidR="007D4C02" w:rsidRPr="007D4C02" w:rsidRDefault="007D4C02" w:rsidP="007D4C02">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00F97383" w:rsidRPr="00F97383">
        <w:rPr>
          <w:rFonts w:ascii="Arial" w:hAnsi="Arial" w:cs="Arial"/>
          <w:b/>
          <w:bCs/>
          <w:sz w:val="24"/>
          <w:lang w:val="en-US"/>
        </w:rPr>
        <w:t>Intel Corporation</w:t>
      </w:r>
    </w:p>
    <w:p w14:paraId="0A265EFC" w14:textId="77777777" w:rsidR="007D4C02" w:rsidRPr="00944AE0" w:rsidRDefault="007D4C02" w:rsidP="005C02E3">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FC1998" w:rsidRPr="00FC1998">
        <w:rPr>
          <w:rFonts w:ascii="Arial" w:eastAsia="MS Mincho" w:hAnsi="Arial" w:cs="Arial"/>
          <w:b/>
          <w:bCs/>
          <w:sz w:val="24"/>
          <w:lang w:eastAsia="ja-JP"/>
        </w:rPr>
        <w:t>On the LAA UL: LBT, scheduling, and sub</w:t>
      </w:r>
      <w:r w:rsidR="00FC1998">
        <w:rPr>
          <w:rFonts w:ascii="Arial" w:eastAsia="MS Mincho" w:hAnsi="Arial" w:cs="Arial"/>
          <w:b/>
          <w:bCs/>
          <w:sz w:val="24"/>
          <w:lang w:eastAsia="ja-JP"/>
        </w:rPr>
        <w:t>-</w:t>
      </w:r>
      <w:r w:rsidR="00FC1998" w:rsidRPr="00FC1998">
        <w:rPr>
          <w:rFonts w:ascii="Arial" w:eastAsia="MS Mincho" w:hAnsi="Arial" w:cs="Arial"/>
          <w:b/>
          <w:bCs/>
          <w:sz w:val="24"/>
          <w:lang w:eastAsia="ja-JP"/>
        </w:rPr>
        <w:t>frame structure</w:t>
      </w:r>
    </w:p>
    <w:p w14:paraId="7D169899" w14:textId="77777777" w:rsidR="007122C4" w:rsidRPr="001F3AEC" w:rsidRDefault="001F3AEC" w:rsidP="007D4C02">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66E9287B" w14:textId="77777777" w:rsidR="001F3AEC" w:rsidRDefault="00F60535" w:rsidP="00734DCD">
      <w:pPr>
        <w:pStyle w:val="Heading1"/>
        <w:keepNext w:val="0"/>
        <w:widowControl w:val="0"/>
        <w:jc w:val="both"/>
      </w:pPr>
      <w:r>
        <w:t>Introduction</w:t>
      </w:r>
    </w:p>
    <w:p w14:paraId="63A9609F" w14:textId="47817AB8" w:rsidR="00803D2C" w:rsidRDefault="0003358F" w:rsidP="0003358F">
      <w:pPr>
        <w:spacing w:before="240"/>
        <w:jc w:val="both"/>
      </w:pPr>
      <w:r>
        <w:rPr>
          <w:lang w:val="en-US"/>
        </w:rPr>
        <w:t>One of the most important design goals</w:t>
      </w:r>
      <w:r w:rsidRPr="008E0DCB">
        <w:rPr>
          <w:lang w:val="en-US"/>
        </w:rPr>
        <w:t xml:space="preserve"> of </w:t>
      </w:r>
      <w:r>
        <w:rPr>
          <w:lang w:val="en-US"/>
        </w:rPr>
        <w:t>LAA</w:t>
      </w:r>
      <w:r w:rsidRPr="008E0DCB">
        <w:rPr>
          <w:lang w:val="en-US"/>
        </w:rPr>
        <w:t xml:space="preserve"> is fair coexistence </w:t>
      </w:r>
      <w:r>
        <w:rPr>
          <w:lang w:val="en-US"/>
        </w:rPr>
        <w:t xml:space="preserve">with </w:t>
      </w:r>
      <w:r w:rsidRPr="008E0DCB">
        <w:rPr>
          <w:lang w:val="en-US"/>
        </w:rPr>
        <w:t xml:space="preserve">other </w:t>
      </w:r>
      <w:r>
        <w:rPr>
          <w:lang w:val="en-US"/>
        </w:rPr>
        <w:t xml:space="preserve">radio access </w:t>
      </w:r>
      <w:r w:rsidRPr="008E0DCB">
        <w:rPr>
          <w:lang w:val="en-US"/>
        </w:rPr>
        <w:t>technologies</w:t>
      </w:r>
      <w:r>
        <w:rPr>
          <w:lang w:val="en-US"/>
        </w:rPr>
        <w:t xml:space="preserve"> (RATs)</w:t>
      </w:r>
      <w:r w:rsidRPr="008E0DCB">
        <w:rPr>
          <w:lang w:val="en-US"/>
        </w:rPr>
        <w:t xml:space="preserve"> such as Wi-Fi</w:t>
      </w:r>
      <w:r>
        <w:rPr>
          <w:lang w:val="en-US"/>
        </w:rPr>
        <w:t xml:space="preserve"> and/or other LAA networks deployed by other operators</w:t>
      </w:r>
      <w:r w:rsidRPr="008E0DCB">
        <w:rPr>
          <w:lang w:val="en-US"/>
        </w:rPr>
        <w:t xml:space="preserve">. </w:t>
      </w:r>
      <w:r>
        <w:rPr>
          <w:lang w:val="en-US"/>
        </w:rPr>
        <w:t>To meet the design goal</w:t>
      </w:r>
      <w:r w:rsidR="00AA356B">
        <w:rPr>
          <w:lang w:val="en-US"/>
        </w:rPr>
        <w:t xml:space="preserve">, </w:t>
      </w:r>
      <w:r w:rsidR="00AA356B">
        <w:t>Listen</w:t>
      </w:r>
      <w:r>
        <w:t xml:space="preserve"> </w:t>
      </w:r>
      <w:r w:rsidR="00C578E7">
        <w:t>before</w:t>
      </w:r>
      <w:r w:rsidRPr="00271FC4">
        <w:t xml:space="preserve"> </w:t>
      </w:r>
      <w:r>
        <w:t>T</w:t>
      </w:r>
      <w:r w:rsidRPr="00271FC4">
        <w:t>alk (LBT)</w:t>
      </w:r>
      <w:r>
        <w:t xml:space="preserve"> </w:t>
      </w:r>
      <w:r>
        <w:rPr>
          <w:lang w:val="en-US"/>
        </w:rPr>
        <w:t xml:space="preserve">has been considered as a key enabling technology, </w:t>
      </w:r>
      <w:r w:rsidRPr="00271FC4">
        <w:t xml:space="preserve">where </w:t>
      </w:r>
      <w:r>
        <w:t xml:space="preserve">data packets are transmitted only when the channel is sensed to be idle. </w:t>
      </w:r>
      <w:r w:rsidR="00FD38EF">
        <w:t xml:space="preserve"> </w:t>
      </w:r>
      <w:r w:rsidR="00803D2C" w:rsidRPr="00B211E6">
        <w:t xml:space="preserve">In this contribution, we </w:t>
      </w:r>
      <w:r w:rsidR="00FD38EF">
        <w:t xml:space="preserve">present preferred </w:t>
      </w:r>
      <w:r w:rsidR="00803D2C">
        <w:t>uplink LAA design</w:t>
      </w:r>
      <w:r w:rsidR="00FD38EF">
        <w:t xml:space="preserve"> choices</w:t>
      </w:r>
      <w:r w:rsidR="00B935BF">
        <w:t xml:space="preserve"> based on our comprehensive evaluation resul</w:t>
      </w:r>
      <w:r w:rsidR="0026221F">
        <w:t>ts for various design options [1</w:t>
      </w:r>
      <w:r w:rsidR="00B935BF">
        <w:t xml:space="preserve">]. </w:t>
      </w:r>
      <w:r w:rsidR="00803D2C">
        <w:t xml:space="preserve"> </w:t>
      </w:r>
    </w:p>
    <w:p w14:paraId="0390FE7F" w14:textId="77777777" w:rsidR="00FD38EF" w:rsidRDefault="00FD38EF" w:rsidP="0003358F">
      <w:pPr>
        <w:spacing w:before="240"/>
        <w:jc w:val="both"/>
      </w:pPr>
    </w:p>
    <w:p w14:paraId="73ECB1B7" w14:textId="77777777" w:rsidR="000D3BDE" w:rsidRDefault="003D18CF" w:rsidP="00734DCD">
      <w:pPr>
        <w:pStyle w:val="Heading1"/>
        <w:keepNext w:val="0"/>
        <w:widowControl w:val="0"/>
        <w:spacing w:after="240"/>
        <w:jc w:val="both"/>
        <w:rPr>
          <w:lang w:val="en-US"/>
        </w:rPr>
      </w:pPr>
      <w:r>
        <w:rPr>
          <w:lang w:val="en-US"/>
        </w:rPr>
        <w:t>Detailed design</w:t>
      </w:r>
      <w:r w:rsidR="00324D2A">
        <w:rPr>
          <w:lang w:val="en-US"/>
        </w:rPr>
        <w:t xml:space="preserve"> for LAA Uplink </w:t>
      </w:r>
      <w:r w:rsidR="00D63D8D">
        <w:rPr>
          <w:lang w:val="en-US"/>
        </w:rPr>
        <w:t xml:space="preserve"> </w:t>
      </w:r>
    </w:p>
    <w:p w14:paraId="5A6AA048" w14:textId="277253CD" w:rsidR="00D63D8D" w:rsidRPr="00056678" w:rsidRDefault="009950A5" w:rsidP="00156F07">
      <w:pPr>
        <w:spacing w:before="240"/>
        <w:jc w:val="both"/>
      </w:pPr>
      <w:r>
        <w:rPr>
          <w:lang w:val="en-US" w:eastAsia="ko-KR"/>
        </w:rPr>
        <w:t>In this section, we</w:t>
      </w:r>
      <w:r w:rsidR="003D18CF">
        <w:rPr>
          <w:lang w:val="en-US" w:eastAsia="ko-KR"/>
        </w:rPr>
        <w:t xml:space="preserve"> discuss </w:t>
      </w:r>
      <w:r w:rsidR="00AA58D5">
        <w:rPr>
          <w:lang w:val="en-US" w:eastAsia="ko-KR"/>
        </w:rPr>
        <w:t>our proposed</w:t>
      </w:r>
      <w:r w:rsidR="003D18CF">
        <w:rPr>
          <w:lang w:val="en-US" w:eastAsia="ko-KR"/>
        </w:rPr>
        <w:t xml:space="preserve"> design option</w:t>
      </w:r>
      <w:r>
        <w:rPr>
          <w:lang w:val="en-US" w:eastAsia="ko-KR"/>
        </w:rPr>
        <w:t xml:space="preserve"> for LAA UL transmission, with emphasis on </w:t>
      </w:r>
      <w:r w:rsidR="00324D2A">
        <w:t xml:space="preserve">UL scheduling, </w:t>
      </w:r>
      <w:r>
        <w:t>UE LBT</w:t>
      </w:r>
      <w:r w:rsidR="00324D2A">
        <w:t xml:space="preserve"> and subframe structure</w:t>
      </w:r>
      <w:r>
        <w:rPr>
          <w:lang w:val="en-US" w:eastAsia="ko-KR"/>
        </w:rPr>
        <w:t xml:space="preserve">. </w:t>
      </w:r>
      <w:r w:rsidR="007F57B4">
        <w:rPr>
          <w:lang w:val="en-US" w:eastAsia="ko-KR"/>
        </w:rPr>
        <w:t xml:space="preserve"> </w:t>
      </w:r>
      <w:r w:rsidR="003D18CF">
        <w:rPr>
          <w:lang w:val="en-US" w:eastAsia="ko-KR"/>
        </w:rPr>
        <w:t>In th</w:t>
      </w:r>
      <w:r w:rsidR="005A069E">
        <w:rPr>
          <w:lang w:val="en-US" w:eastAsia="ko-KR"/>
        </w:rPr>
        <w:t>e proposed</w:t>
      </w:r>
      <w:r w:rsidR="003D18CF">
        <w:rPr>
          <w:lang w:val="en-US" w:eastAsia="ko-KR"/>
        </w:rPr>
        <w:t xml:space="preserve"> method</w:t>
      </w:r>
      <w:r w:rsidR="00156F07">
        <w:rPr>
          <w:lang w:val="en-US" w:eastAsia="ko-KR"/>
        </w:rPr>
        <w:t>,</w:t>
      </w:r>
      <w:r>
        <w:rPr>
          <w:lang w:val="en-US" w:eastAsia="ko-KR"/>
        </w:rPr>
        <w:t xml:space="preserve"> </w:t>
      </w:r>
      <w:r w:rsidR="003D18CF">
        <w:rPr>
          <w:lang w:val="en-US" w:eastAsia="ko-KR"/>
        </w:rPr>
        <w:t xml:space="preserve">with self-carrier scheduling, </w:t>
      </w:r>
      <w:r w:rsidR="00156F07">
        <w:rPr>
          <w:lang w:val="en-US" w:eastAsia="ko-KR"/>
        </w:rPr>
        <w:t>the</w:t>
      </w:r>
      <w:r w:rsidR="00D63D8D">
        <w:t xml:space="preserve"> UL grant transmission by the eNB occurs in unlicensed band after a succe</w:t>
      </w:r>
      <w:r w:rsidR="005A069E">
        <w:t xml:space="preserve">ssful LBT procedure at the eNB; </w:t>
      </w:r>
      <w:r w:rsidR="003D18CF">
        <w:t xml:space="preserve">or </w:t>
      </w:r>
      <w:r w:rsidR="000D2770">
        <w:t xml:space="preserve">with cross-carrier scheduling, </w:t>
      </w:r>
      <w:r w:rsidR="003D18CF">
        <w:rPr>
          <w:lang w:val="en-US" w:eastAsia="ko-KR"/>
        </w:rPr>
        <w:t>the</w:t>
      </w:r>
      <w:r w:rsidR="003D18CF">
        <w:t xml:space="preserve"> UL grant transmission by the eNB occurs in licensed band without eNB sensing.  </w:t>
      </w:r>
      <w:r w:rsidR="00D63D8D">
        <w:t>Upon reception of the UL grant in sub</w:t>
      </w:r>
      <w:r w:rsidR="00312049">
        <w:t>-</w:t>
      </w:r>
      <w:r w:rsidR="00D63D8D">
        <w:t xml:space="preserve">frame </w:t>
      </w:r>
      <w:r w:rsidR="00D63D8D" w:rsidRPr="00C3559D">
        <w:rPr>
          <w:i/>
        </w:rPr>
        <w:t>n</w:t>
      </w:r>
      <w:r w:rsidR="00D63D8D">
        <w:t xml:space="preserve">, </w:t>
      </w:r>
      <w:r w:rsidR="000D2770">
        <w:t xml:space="preserve">the scheduled </w:t>
      </w:r>
      <w:r w:rsidR="00D63D8D">
        <w:t xml:space="preserve">LAA UEs also perform LBT before carrying out their UL transmission in </w:t>
      </w:r>
      <w:r w:rsidR="00031429">
        <w:t xml:space="preserve">the </w:t>
      </w:r>
      <w:r w:rsidR="00D63D8D">
        <w:t xml:space="preserve">subframe </w:t>
      </w:r>
      <w:r w:rsidR="00D63D8D" w:rsidRPr="00C3559D">
        <w:rPr>
          <w:i/>
        </w:rPr>
        <w:t>n</w:t>
      </w:r>
      <w:r w:rsidR="00D63D8D">
        <w:t xml:space="preserve">+4.  </w:t>
      </w:r>
      <w:r w:rsidR="007F57B4">
        <w:t xml:space="preserve"> </w:t>
      </w:r>
    </w:p>
    <w:p w14:paraId="4793CC16" w14:textId="77777777" w:rsidR="00983C1C" w:rsidRPr="00983C1C" w:rsidRDefault="00983C1C" w:rsidP="00983C1C">
      <w:pPr>
        <w:rPr>
          <w:lang w:eastAsia="ja-JP"/>
        </w:rPr>
      </w:pPr>
    </w:p>
    <w:p w14:paraId="514FA5A4" w14:textId="71E159AF" w:rsidR="008F6614" w:rsidRPr="008C12E8" w:rsidRDefault="008F6614" w:rsidP="008F6614">
      <w:pPr>
        <w:numPr>
          <w:ilvl w:val="0"/>
          <w:numId w:val="12"/>
        </w:numPr>
        <w:rPr>
          <w:b/>
          <w:u w:val="single"/>
          <w:lang w:eastAsia="ja-JP"/>
        </w:rPr>
      </w:pPr>
      <w:r>
        <w:rPr>
          <w:b/>
          <w:u w:val="single"/>
          <w:lang w:eastAsia="ja-JP"/>
        </w:rPr>
        <w:t>Self</w:t>
      </w:r>
      <w:r w:rsidR="00C95C6F">
        <w:rPr>
          <w:b/>
          <w:u w:val="single"/>
          <w:lang w:eastAsia="ja-JP"/>
        </w:rPr>
        <w:t>-</w:t>
      </w:r>
      <w:r>
        <w:rPr>
          <w:b/>
          <w:u w:val="single"/>
          <w:lang w:eastAsia="ja-JP"/>
        </w:rPr>
        <w:t xml:space="preserve">carrier scheduling and Fast LBT for PUSCH transmission </w:t>
      </w:r>
    </w:p>
    <w:p w14:paraId="5C825F47" w14:textId="77777777" w:rsidR="000D5771" w:rsidRDefault="000D5771" w:rsidP="000D5771">
      <w:pPr>
        <w:ind w:left="360"/>
        <w:rPr>
          <w:b/>
          <w:u w:val="single"/>
          <w:lang w:eastAsia="ja-JP"/>
        </w:rPr>
      </w:pPr>
    </w:p>
    <w:p w14:paraId="108E1D7C" w14:textId="57889FD4" w:rsidR="00F31B65" w:rsidRDefault="00654212" w:rsidP="000D5771">
      <w:pPr>
        <w:ind w:left="360"/>
        <w:jc w:val="both"/>
      </w:pPr>
      <w:r>
        <w:t xml:space="preserve">In this option, </w:t>
      </w:r>
      <w:r w:rsidR="000D5771">
        <w:t xml:space="preserve">eNB performs </w:t>
      </w:r>
      <w:r w:rsidR="00D31D79">
        <w:t>self-carrier scheduling</w:t>
      </w:r>
      <w:r w:rsidR="000D5771">
        <w:t xml:space="preserve"> f</w:t>
      </w:r>
      <w:r w:rsidR="00AA58D5">
        <w:t>or PUSCH transmission, wherein</w:t>
      </w:r>
      <w:r w:rsidR="000D5771">
        <w:t>, b</w:t>
      </w:r>
      <w:r>
        <w:t>oth eNB and</w:t>
      </w:r>
      <w:r w:rsidR="000D5771">
        <w:t xml:space="preserve"> the scheduled</w:t>
      </w:r>
      <w:r>
        <w:t xml:space="preserve"> UE perform LBT before </w:t>
      </w:r>
      <w:r w:rsidR="000D2770">
        <w:t xml:space="preserve">transmission of UL grant and </w:t>
      </w:r>
      <w:r>
        <w:t>PUSCH transmission</w:t>
      </w:r>
      <w:r w:rsidR="000D5771">
        <w:t xml:space="preserve"> on </w:t>
      </w:r>
      <w:r w:rsidR="000D2770">
        <w:t xml:space="preserve">the </w:t>
      </w:r>
      <w:r w:rsidR="000D5771">
        <w:t>unlicensed carrier</w:t>
      </w:r>
      <w:r>
        <w:t xml:space="preserve">. However, </w:t>
      </w:r>
      <w:r w:rsidR="00AA58D5">
        <w:t xml:space="preserve">scheduled </w:t>
      </w:r>
      <w:r>
        <w:t xml:space="preserve">UE LBT parameters are chosen so that LBT is </w:t>
      </w:r>
      <w:r w:rsidR="00E7317A">
        <w:t xml:space="preserve">more </w:t>
      </w:r>
      <w:r>
        <w:t xml:space="preserve">aggressive than eNB. </w:t>
      </w:r>
      <w:r w:rsidR="0069518D">
        <w:t xml:space="preserve"> </w:t>
      </w:r>
      <w:r w:rsidR="00235487">
        <w:t xml:space="preserve">In this design, </w:t>
      </w:r>
      <w:r w:rsidR="00F31B65">
        <w:t xml:space="preserve">after receiving a </w:t>
      </w:r>
      <w:bookmarkStart w:id="1" w:name="_GoBack"/>
      <w:bookmarkEnd w:id="1"/>
      <w:r w:rsidR="00F31B65">
        <w:t xml:space="preserve">UL grant, UE performs an LBT during </w:t>
      </w:r>
      <w:r w:rsidR="00235487">
        <w:t xml:space="preserve">one symbol </w:t>
      </w:r>
      <w:r w:rsidR="00F31B65">
        <w:t xml:space="preserve">of the sub-frame before the actual PUSCH transmission is scheduled.  To allow the sensing in the last symbol, PDSCH and/or PUSCH transmission is shortened to </w:t>
      </w:r>
      <w:r w:rsidR="000D2770">
        <w:t xml:space="preserve">e.g., </w:t>
      </w:r>
      <w:r w:rsidR="00F31B65">
        <w:t>13 symbols</w:t>
      </w:r>
      <w:r w:rsidR="00F73AE4">
        <w:t xml:space="preserve"> and puncturing the last symbol</w:t>
      </w:r>
      <w:r w:rsidR="00F31B65">
        <w:t xml:space="preserve">. </w:t>
      </w:r>
      <w:r w:rsidR="00AA3537">
        <w:t xml:space="preserve"> </w:t>
      </w:r>
      <w:r w:rsidR="00F31B65">
        <w:t xml:space="preserve">If the LBT cannot be completed during the allowed duration of one symbol, PUSCH is </w:t>
      </w:r>
      <w:r w:rsidR="00DA3201">
        <w:t xml:space="preserve">not </w:t>
      </w:r>
      <w:r w:rsidR="00F31B65">
        <w:t>transmitted</w:t>
      </w:r>
      <w:r w:rsidR="00F73AE4">
        <w:t xml:space="preserve"> in </w:t>
      </w:r>
      <w:r w:rsidR="000D2770">
        <w:t xml:space="preserve">the </w:t>
      </w:r>
      <w:r w:rsidR="00F73AE4">
        <w:t>scheduled subframe</w:t>
      </w:r>
      <w:r w:rsidR="00F31B65">
        <w:t>. On</w:t>
      </w:r>
      <w:r w:rsidR="00F73AE4">
        <w:t>c</w:t>
      </w:r>
      <w:r w:rsidR="00F31B65">
        <w:t xml:space="preserve">e the channel is grabbed by the UE, and the same </w:t>
      </w:r>
      <w:r w:rsidR="005A069E">
        <w:t xml:space="preserve">UE </w:t>
      </w:r>
      <w:r w:rsidR="00F31B65">
        <w:t>is scheduled by the UL grant for the next subframe, no sensing is performed for the remaining PUSCH transmission</w:t>
      </w:r>
      <w:r w:rsidR="00DA3201">
        <w:t>s</w:t>
      </w:r>
      <w:r w:rsidR="00F31B65">
        <w:t xml:space="preserve">. </w:t>
      </w:r>
      <w:r w:rsidR="00F2241E">
        <w:t>After the completion of LBT, UE reserve</w:t>
      </w:r>
      <w:r w:rsidR="000D2770">
        <w:t>s</w:t>
      </w:r>
      <w:r w:rsidR="00F2241E">
        <w:t xml:space="preserve"> the channel </w:t>
      </w:r>
      <w:r w:rsidR="007B3A16">
        <w:t>by transmitting redundant signal during the one symbol sensing duration</w:t>
      </w:r>
      <w:r w:rsidR="005A069E">
        <w:t>, until</w:t>
      </w:r>
      <w:r w:rsidR="00F2241E">
        <w:t xml:space="preserve"> the start of the PUSCH transmission. </w:t>
      </w:r>
    </w:p>
    <w:p w14:paraId="370DC6BC" w14:textId="77777777" w:rsidR="00235487" w:rsidRDefault="00235487" w:rsidP="00654212">
      <w:pPr>
        <w:ind w:left="1080"/>
        <w:rPr>
          <w:lang w:eastAsia="ja-JP"/>
        </w:rPr>
      </w:pPr>
    </w:p>
    <w:p w14:paraId="268DE5FA" w14:textId="4F223037" w:rsidR="00FE6C33" w:rsidRDefault="00F73AE4" w:rsidP="00F2241E">
      <w:pPr>
        <w:tabs>
          <w:tab w:val="left" w:pos="360"/>
        </w:tabs>
        <w:ind w:left="360"/>
        <w:jc w:val="both"/>
        <w:rPr>
          <w:lang w:eastAsia="ja-JP"/>
        </w:rPr>
      </w:pPr>
      <w:r>
        <w:rPr>
          <w:lang w:eastAsia="ja-JP"/>
        </w:rPr>
        <w:t>In fast LBT design, contention window of UE is</w:t>
      </w:r>
      <w:r w:rsidR="00E7317A">
        <w:rPr>
          <w:lang w:eastAsia="ja-JP"/>
        </w:rPr>
        <w:t xml:space="preserve"> fixed, without exponential backoff</w:t>
      </w:r>
      <w:r w:rsidR="000D2770">
        <w:rPr>
          <w:lang w:eastAsia="ja-JP"/>
        </w:rPr>
        <w:t>,</w:t>
      </w:r>
      <w:r w:rsidR="00E7317A">
        <w:rPr>
          <w:lang w:eastAsia="ja-JP"/>
        </w:rPr>
        <w:t xml:space="preserve"> to a lower value than eNB. </w:t>
      </w:r>
      <w:r w:rsidR="000D2770">
        <w:rPr>
          <w:lang w:eastAsia="ja-JP"/>
        </w:rPr>
        <w:t xml:space="preserve">For instance, </w:t>
      </w:r>
      <w:r w:rsidR="00446C52">
        <w:rPr>
          <w:lang w:eastAsia="ja-JP"/>
        </w:rPr>
        <w:t xml:space="preserve">the contention window </w:t>
      </w:r>
      <w:r w:rsidR="000D2770">
        <w:rPr>
          <w:lang w:eastAsia="ja-JP"/>
        </w:rPr>
        <w:t xml:space="preserve">is fixed </w:t>
      </w:r>
      <w:r w:rsidR="00446C52">
        <w:rPr>
          <w:lang w:eastAsia="ja-JP"/>
        </w:rPr>
        <w:t xml:space="preserve">to </w:t>
      </w:r>
      <w:r w:rsidR="000D2770">
        <w:rPr>
          <w:lang w:eastAsia="ja-JP"/>
        </w:rPr>
        <w:t>4</w:t>
      </w:r>
      <w:r w:rsidR="00691653">
        <w:rPr>
          <w:lang w:eastAsia="ja-JP"/>
        </w:rPr>
        <w:t xml:space="preserve">, keeping the other parameters of the UE LBT implementation same </w:t>
      </w:r>
      <w:r w:rsidR="000D2770">
        <w:rPr>
          <w:lang w:eastAsia="ja-JP"/>
        </w:rPr>
        <w:t xml:space="preserve">the category 4 </w:t>
      </w:r>
      <w:r w:rsidR="00691653">
        <w:rPr>
          <w:lang w:eastAsia="ja-JP"/>
        </w:rPr>
        <w:t xml:space="preserve">LBT </w:t>
      </w:r>
      <w:r w:rsidR="000D2770">
        <w:rPr>
          <w:lang w:eastAsia="ja-JP"/>
        </w:rPr>
        <w:t xml:space="preserve">described in </w:t>
      </w:r>
      <w:r w:rsidR="00CA6FBA">
        <w:rPr>
          <w:lang w:eastAsia="ja-JP"/>
        </w:rPr>
        <w:t>[2</w:t>
      </w:r>
      <w:r w:rsidR="00691653">
        <w:rPr>
          <w:lang w:eastAsia="ja-JP"/>
        </w:rPr>
        <w:t xml:space="preserve">]. </w:t>
      </w:r>
      <w:r w:rsidR="003D1B49">
        <w:rPr>
          <w:lang w:eastAsia="ja-JP"/>
        </w:rPr>
        <w:t xml:space="preserve">With this choice of contention window, CCA+ECCA </w:t>
      </w:r>
      <w:r w:rsidR="0087218F">
        <w:rPr>
          <w:lang w:eastAsia="ja-JP"/>
        </w:rPr>
        <w:t xml:space="preserve">for UE </w:t>
      </w:r>
      <w:r w:rsidR="003D1B49">
        <w:rPr>
          <w:lang w:eastAsia="ja-JP"/>
        </w:rPr>
        <w:t xml:space="preserve">can be completed within one symbol (34us+3*9us). </w:t>
      </w:r>
      <w:r w:rsidR="005A069E">
        <w:rPr>
          <w:lang w:eastAsia="ja-JP"/>
        </w:rPr>
        <w:t>E</w:t>
      </w:r>
      <w:r w:rsidR="007B3A16">
        <w:rPr>
          <w:lang w:eastAsia="ja-JP"/>
        </w:rPr>
        <w:t xml:space="preserve">nergy detection threshold for UE can be chosen to be -62 dBm. </w:t>
      </w:r>
      <w:r w:rsidR="002D5C2D">
        <w:rPr>
          <w:lang w:eastAsia="ja-JP"/>
        </w:rPr>
        <w:t xml:space="preserve"> </w:t>
      </w:r>
    </w:p>
    <w:p w14:paraId="7265CE48" w14:textId="77777777" w:rsidR="00F73AE4" w:rsidRDefault="00F73AE4" w:rsidP="00F2241E">
      <w:pPr>
        <w:tabs>
          <w:tab w:val="left" w:pos="360"/>
        </w:tabs>
        <w:ind w:left="360"/>
        <w:jc w:val="both"/>
        <w:rPr>
          <w:b/>
          <w:i/>
          <w:u w:val="single"/>
          <w:lang w:eastAsia="ja-JP"/>
        </w:rPr>
      </w:pPr>
    </w:p>
    <w:p w14:paraId="2CBC6CD5" w14:textId="41C3DDC1" w:rsidR="00FE6C33" w:rsidRDefault="000D5771" w:rsidP="00F2241E">
      <w:pPr>
        <w:tabs>
          <w:tab w:val="left" w:pos="360"/>
        </w:tabs>
        <w:ind w:left="360"/>
        <w:jc w:val="both"/>
        <w:rPr>
          <w:lang w:eastAsia="ja-JP"/>
        </w:rPr>
      </w:pPr>
      <w:r>
        <w:rPr>
          <w:lang w:eastAsia="ja-JP"/>
        </w:rPr>
        <w:t xml:space="preserve">If </w:t>
      </w:r>
      <w:r w:rsidR="00FE6C33">
        <w:rPr>
          <w:lang w:eastAsia="ja-JP"/>
        </w:rPr>
        <w:t xml:space="preserve">DL traffic is present, PDSCH is transmitted </w:t>
      </w:r>
      <w:r w:rsidR="00E33B5C">
        <w:rPr>
          <w:lang w:eastAsia="ja-JP"/>
        </w:rPr>
        <w:t>to occupy the channel</w:t>
      </w:r>
      <w:r>
        <w:rPr>
          <w:lang w:eastAsia="ja-JP"/>
        </w:rPr>
        <w:t xml:space="preserve"> before PUSCH transmission, however, no redundant s</w:t>
      </w:r>
      <w:r w:rsidR="00F73AE4">
        <w:rPr>
          <w:lang w:eastAsia="ja-JP"/>
        </w:rPr>
        <w:t>ignals are transmitted from eNB</w:t>
      </w:r>
      <w:r w:rsidR="008C4837">
        <w:rPr>
          <w:lang w:eastAsia="ja-JP"/>
        </w:rPr>
        <w:t xml:space="preserve">, i.e., </w:t>
      </w:r>
      <w:r w:rsidR="00F73AE4">
        <w:rPr>
          <w:rFonts w:ascii="Times New Roman" w:hAnsi="Times New Roman"/>
          <w:color w:val="000000"/>
          <w:kern w:val="2"/>
          <w:szCs w:val="20"/>
          <w:lang w:val="en-US" w:eastAsia="ko-KR"/>
        </w:rPr>
        <w:t>i</w:t>
      </w:r>
      <w:r w:rsidR="00F73AE4" w:rsidRPr="0026221F">
        <w:rPr>
          <w:rFonts w:ascii="Times New Roman" w:hAnsi="Times New Roman"/>
          <w:color w:val="000000"/>
          <w:kern w:val="2"/>
          <w:szCs w:val="20"/>
          <w:lang w:val="en-US" w:eastAsia="ko-KR"/>
        </w:rPr>
        <w:t>f the eNB does not have DL data to fill up the subframe(s) until the scheduled UL transmission starts, the eNB does not send any reservation signal to continue occupying the medium. In other words, the eNB leave the subframes empty until the scheduled UL transmission starts, unless it needs to send other LAA channels or LAA signals such as DRS and/or CRS and/or CSI-RS depending on the detailed design</w:t>
      </w:r>
      <w:r w:rsidR="00F73AE4">
        <w:rPr>
          <w:rFonts w:ascii="Times New Roman" w:hAnsi="Times New Roman"/>
          <w:color w:val="000000"/>
          <w:kern w:val="2"/>
          <w:szCs w:val="20"/>
          <w:lang w:val="en-US" w:eastAsia="ko-KR"/>
        </w:rPr>
        <w:t>.</w:t>
      </w:r>
      <w:r w:rsidR="00E33B5C">
        <w:rPr>
          <w:lang w:eastAsia="ja-JP"/>
        </w:rPr>
        <w:t xml:space="preserve">  Figure 1</w:t>
      </w:r>
      <w:r w:rsidR="00FE6C33">
        <w:rPr>
          <w:lang w:eastAsia="ja-JP"/>
        </w:rPr>
        <w:t>, shows an illustration describing possible sequence of PDSCH and PU</w:t>
      </w:r>
      <w:r>
        <w:rPr>
          <w:lang w:eastAsia="ja-JP"/>
        </w:rPr>
        <w:t>CCH transmission</w:t>
      </w:r>
      <w:r w:rsidR="00AE1A1C">
        <w:rPr>
          <w:lang w:eastAsia="ja-JP"/>
        </w:rPr>
        <w:t>s</w:t>
      </w:r>
      <w:r>
        <w:rPr>
          <w:lang w:eastAsia="ja-JP"/>
        </w:rPr>
        <w:t xml:space="preserve">. </w:t>
      </w:r>
    </w:p>
    <w:p w14:paraId="53A7E605" w14:textId="77777777" w:rsidR="00E768CC" w:rsidRDefault="00FE6C33" w:rsidP="00E768CC">
      <w:pPr>
        <w:keepNext/>
      </w:pPr>
      <w:r>
        <w:object w:dxaOrig="14355" w:dyaOrig="7601" w14:anchorId="3BC5E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257.95pt" o:ole="">
            <v:imagedata r:id="rId9" o:title=""/>
          </v:shape>
          <o:OLEObject Type="Embed" ProgID="Visio.Drawing.11" ShapeID="_x0000_i1025" DrawAspect="Content" ObjectID="_1493233508" r:id="rId10"/>
        </w:object>
      </w:r>
    </w:p>
    <w:p w14:paraId="6B3021F5" w14:textId="77777777" w:rsidR="00FE6C33" w:rsidRDefault="00E768CC" w:rsidP="00FE6C33">
      <w:pPr>
        <w:pStyle w:val="Caption"/>
      </w:pPr>
      <w:r>
        <w:t xml:space="preserve">Figure </w:t>
      </w:r>
      <w:r>
        <w:fldChar w:fldCharType="begin"/>
      </w:r>
      <w:r>
        <w:instrText xml:space="preserve"> SEQ Figure \* ARABIC </w:instrText>
      </w:r>
      <w:r>
        <w:fldChar w:fldCharType="separate"/>
      </w:r>
      <w:r w:rsidR="008F6614">
        <w:rPr>
          <w:noProof/>
        </w:rPr>
        <w:t>1</w:t>
      </w:r>
      <w:r>
        <w:fldChar w:fldCharType="end"/>
      </w:r>
      <w:r w:rsidR="0087218F">
        <w:t xml:space="preserve">: </w:t>
      </w:r>
      <w:r w:rsidR="00FE6C33">
        <w:t>An illustration of a series of eNB LBT, UL grant transmission, and PUSCH transmission with UL LBT and without reservation signal</w:t>
      </w:r>
    </w:p>
    <w:p w14:paraId="47F53A34" w14:textId="77777777" w:rsidR="00FD38EF" w:rsidRPr="00FD38EF" w:rsidRDefault="00FD38EF" w:rsidP="00FD38EF"/>
    <w:p w14:paraId="3093B388" w14:textId="77777777" w:rsidR="000D5771" w:rsidRPr="000D5771" w:rsidRDefault="000D5771" w:rsidP="000D5771"/>
    <w:p w14:paraId="2D5B483E" w14:textId="2B214A0A" w:rsidR="008A43A2" w:rsidRPr="008F6614" w:rsidRDefault="007B3A16" w:rsidP="008F6614">
      <w:pPr>
        <w:ind w:left="360"/>
        <w:jc w:val="both"/>
        <w:rPr>
          <w:rFonts w:ascii="Times New Roman" w:hAnsi="Times New Roman"/>
          <w:lang w:val="en-US"/>
        </w:rPr>
      </w:pPr>
      <w:r w:rsidRPr="008F6614">
        <w:rPr>
          <w:rFonts w:ascii="Times New Roman" w:hAnsi="Times New Roman"/>
          <w:lang w:val="en-US"/>
        </w:rPr>
        <w:t xml:space="preserve">The Uplink grant transmission can be further optimized.  </w:t>
      </w:r>
      <w:r w:rsidR="008A43A2" w:rsidRPr="008F6614">
        <w:rPr>
          <w:rFonts w:ascii="Times New Roman" w:hAnsi="Times New Roman"/>
          <w:lang w:val="en-US"/>
        </w:rPr>
        <w:t>Instead of transmitting uplink grant in every subframe, UL grant</w:t>
      </w:r>
      <w:r w:rsidR="008C4837">
        <w:rPr>
          <w:rFonts w:ascii="Times New Roman" w:hAnsi="Times New Roman"/>
          <w:lang w:val="en-US"/>
        </w:rPr>
        <w:t>s</w:t>
      </w:r>
      <w:r w:rsidR="008A43A2" w:rsidRPr="008F6614">
        <w:rPr>
          <w:rFonts w:ascii="Times New Roman" w:hAnsi="Times New Roman"/>
          <w:lang w:val="en-US"/>
        </w:rPr>
        <w:t xml:space="preserve"> can </w:t>
      </w:r>
      <w:r w:rsidR="008C4837">
        <w:rPr>
          <w:rFonts w:ascii="Times New Roman" w:hAnsi="Times New Roman"/>
          <w:lang w:val="en-US"/>
        </w:rPr>
        <w:t xml:space="preserve">be </w:t>
      </w:r>
      <w:r w:rsidR="008A43A2" w:rsidRPr="008F6614">
        <w:rPr>
          <w:rFonts w:ascii="Times New Roman" w:hAnsi="Times New Roman"/>
          <w:lang w:val="en-US"/>
        </w:rPr>
        <w:t xml:space="preserve">bundled together for </w:t>
      </w:r>
      <w:r w:rsidR="008F6614" w:rsidRPr="008F6614">
        <w:rPr>
          <w:rFonts w:ascii="Times New Roman" w:hAnsi="Times New Roman"/>
          <w:lang w:val="en-US"/>
        </w:rPr>
        <w:t>duration</w:t>
      </w:r>
      <w:r w:rsidR="008A43A2" w:rsidRPr="008F6614">
        <w:rPr>
          <w:rFonts w:ascii="Times New Roman" w:hAnsi="Times New Roman"/>
          <w:lang w:val="en-US"/>
        </w:rPr>
        <w:t xml:space="preserve"> of UL transmission during one transmit opportunity. </w:t>
      </w:r>
    </w:p>
    <w:p w14:paraId="2CD37383" w14:textId="77777777" w:rsidR="008F6614" w:rsidRDefault="008F6614" w:rsidP="008F6614">
      <w:pPr>
        <w:ind w:left="360"/>
        <w:jc w:val="both"/>
        <w:rPr>
          <w:rFonts w:ascii="Calibri" w:eastAsia="Calibri" w:hAnsi="Calibri"/>
          <w:sz w:val="22"/>
          <w:szCs w:val="22"/>
          <w:lang w:eastAsia="ja-JP"/>
        </w:rPr>
      </w:pPr>
    </w:p>
    <w:p w14:paraId="4E7D8CD6" w14:textId="562254AA" w:rsidR="00A72719" w:rsidRPr="00A72719" w:rsidRDefault="008F6614" w:rsidP="008F6614">
      <w:pPr>
        <w:ind w:left="360"/>
        <w:jc w:val="both"/>
        <w:rPr>
          <w:lang w:val="en-US"/>
        </w:rPr>
      </w:pPr>
      <w:r>
        <w:rPr>
          <w:rFonts w:ascii="Times New Roman" w:hAnsi="Times New Roman"/>
          <w:lang w:val="en-US"/>
        </w:rPr>
        <w:t>Multi-user scheduling can also be performed with the above design, wherein</w:t>
      </w:r>
      <w:r>
        <w:rPr>
          <w:rFonts w:ascii="Times New Roman" w:eastAsia="MS Mincho" w:hAnsi="Times New Roman"/>
          <w:szCs w:val="22"/>
          <w:lang w:eastAsia="ja-JP"/>
        </w:rPr>
        <w:t>,</w:t>
      </w:r>
      <w:r w:rsidR="000C6934" w:rsidRPr="006B56B1">
        <w:rPr>
          <w:rFonts w:ascii="Times New Roman" w:eastAsia="MS Mincho" w:hAnsi="Times New Roman"/>
          <w:szCs w:val="22"/>
          <w:lang w:eastAsia="ja-JP"/>
        </w:rPr>
        <w:t xml:space="preserve"> </w:t>
      </w:r>
      <w:r>
        <w:rPr>
          <w:rFonts w:ascii="Times New Roman" w:eastAsia="MS Mincho" w:hAnsi="Times New Roman"/>
          <w:lang w:val="en-US" w:eastAsia="ja-JP"/>
        </w:rPr>
        <w:t>m</w:t>
      </w:r>
      <w:r w:rsidR="001B7781" w:rsidRPr="006B56B1">
        <w:rPr>
          <w:rFonts w:ascii="Times New Roman" w:eastAsia="MS Mincho" w:hAnsi="Times New Roman"/>
          <w:lang w:val="en-US" w:eastAsia="ja-JP"/>
        </w:rPr>
        <w:t>ulti-cluster (&gt;2) allocation (e.g. RBs/subcarriers spaced uniformly in frequency) can be used for multi-user scheduling for PUSCH transmission</w:t>
      </w:r>
      <w:r w:rsidR="00F356E8" w:rsidRPr="006B56B1">
        <w:rPr>
          <w:rFonts w:ascii="Times New Roman" w:eastAsia="MS Mincho" w:hAnsi="Times New Roman"/>
          <w:lang w:val="en-US" w:eastAsia="ja-JP"/>
        </w:rPr>
        <w:t xml:space="preserve">, to allow for ETSI requirement that </w:t>
      </w:r>
      <w:r w:rsidR="006B56B1" w:rsidRPr="006B56B1">
        <w:rPr>
          <w:rFonts w:ascii="Times New Roman" w:eastAsia="MS Mincho" w:hAnsi="Times New Roman"/>
          <w:lang w:val="en-US" w:eastAsia="ja-JP"/>
        </w:rPr>
        <w:t>occupied channel b</w:t>
      </w:r>
      <w:r w:rsidR="00BB716D" w:rsidRPr="006B56B1">
        <w:rPr>
          <w:rFonts w:ascii="Times New Roman" w:eastAsia="MS Mincho" w:hAnsi="Times New Roman"/>
          <w:lang w:val="en-US" w:eastAsia="ja-JP"/>
        </w:rPr>
        <w:t xml:space="preserve">andwidth </w:t>
      </w:r>
      <w:r w:rsidR="00F356E8" w:rsidRPr="006B56B1">
        <w:rPr>
          <w:rFonts w:ascii="Times New Roman" w:eastAsia="MS Mincho" w:hAnsi="Times New Roman"/>
          <w:lang w:val="en-US" w:eastAsia="ja-JP"/>
        </w:rPr>
        <w:t xml:space="preserve">should be 80% of the </w:t>
      </w:r>
      <w:r w:rsidR="006B56B1" w:rsidRPr="006B56B1">
        <w:rPr>
          <w:rFonts w:ascii="Times New Roman" w:eastAsia="MS Mincho" w:hAnsi="Times New Roman"/>
          <w:lang w:val="en-US" w:eastAsia="ja-JP"/>
        </w:rPr>
        <w:t>n</w:t>
      </w:r>
      <w:r w:rsidR="00BB716D" w:rsidRPr="006B56B1">
        <w:rPr>
          <w:rFonts w:ascii="Times New Roman" w:eastAsia="MS Mincho" w:hAnsi="Times New Roman"/>
          <w:lang w:val="en-US" w:eastAsia="ja-JP"/>
        </w:rPr>
        <w:t xml:space="preserve">ominal </w:t>
      </w:r>
      <w:r w:rsidR="00F356E8" w:rsidRPr="006B56B1">
        <w:rPr>
          <w:rFonts w:ascii="Times New Roman" w:eastAsia="MS Mincho" w:hAnsi="Times New Roman"/>
          <w:lang w:val="en-US" w:eastAsia="ja-JP"/>
        </w:rPr>
        <w:t>bandwidth</w:t>
      </w:r>
      <w:r w:rsidR="00BB716D" w:rsidRPr="006B56B1">
        <w:rPr>
          <w:rFonts w:ascii="Times New Roman" w:eastAsia="MS Mincho" w:hAnsi="Times New Roman"/>
          <w:lang w:val="en-US" w:eastAsia="ja-JP"/>
        </w:rPr>
        <w:t xml:space="preserve">. </w:t>
      </w:r>
      <w:r w:rsidR="008C4837">
        <w:rPr>
          <w:rFonts w:ascii="Times New Roman" w:eastAsia="MS Mincho" w:hAnsi="Times New Roman"/>
          <w:lang w:val="en-US" w:eastAsia="ja-JP"/>
        </w:rPr>
        <w:t>In this case, it may be desirable to make the random counter the same among the scheduled users</w:t>
      </w:r>
      <w:r w:rsidR="0048116B">
        <w:rPr>
          <w:rFonts w:ascii="Times New Roman" w:eastAsia="MS Mincho" w:hAnsi="Times New Roman"/>
          <w:lang w:val="en-US" w:eastAsia="ja-JP"/>
        </w:rPr>
        <w:t xml:space="preserve"> in a subframe</w:t>
      </w:r>
      <w:r w:rsidR="008C4837">
        <w:rPr>
          <w:rFonts w:ascii="Times New Roman" w:eastAsia="MS Mincho" w:hAnsi="Times New Roman"/>
          <w:lang w:val="en-US" w:eastAsia="ja-JP"/>
        </w:rPr>
        <w:t xml:space="preserve">, e.g., via DCI or a higher layer signaling. </w:t>
      </w:r>
    </w:p>
    <w:p w14:paraId="4190D811" w14:textId="77777777" w:rsidR="00597A9B" w:rsidRPr="00597A9B" w:rsidRDefault="00597A9B" w:rsidP="00597A9B">
      <w:pPr>
        <w:rPr>
          <w:b/>
          <w:u w:val="single"/>
          <w:lang w:eastAsia="ja-JP"/>
        </w:rPr>
      </w:pPr>
    </w:p>
    <w:p w14:paraId="6CBDD459" w14:textId="1BD27666" w:rsidR="004A441C" w:rsidRPr="008C12E8" w:rsidRDefault="008C12E8" w:rsidP="00146BD0">
      <w:pPr>
        <w:numPr>
          <w:ilvl w:val="0"/>
          <w:numId w:val="12"/>
        </w:numPr>
        <w:rPr>
          <w:b/>
          <w:u w:val="single"/>
          <w:lang w:eastAsia="ja-JP"/>
        </w:rPr>
      </w:pPr>
      <w:r>
        <w:rPr>
          <w:b/>
          <w:u w:val="single"/>
          <w:lang w:eastAsia="ja-JP"/>
        </w:rPr>
        <w:t>Cross carrier scheduling and Regular LBT for PUSCH transmission</w:t>
      </w:r>
      <w:r w:rsidR="003F0A30">
        <w:rPr>
          <w:b/>
          <w:u w:val="single"/>
          <w:lang w:eastAsia="ja-JP"/>
        </w:rPr>
        <w:t xml:space="preserve"> </w:t>
      </w:r>
    </w:p>
    <w:p w14:paraId="498841CF" w14:textId="7CDB30DC" w:rsidR="004A441C" w:rsidRPr="008C4837" w:rsidRDefault="008C12E8" w:rsidP="008C4837">
      <w:pPr>
        <w:spacing w:before="120" w:after="120"/>
        <w:ind w:left="360"/>
        <w:jc w:val="both"/>
        <w:rPr>
          <w:rFonts w:ascii="Times New Roman" w:hAnsi="Times New Roman"/>
          <w:lang w:val="en-US"/>
        </w:rPr>
      </w:pPr>
      <w:r w:rsidRPr="008C4837">
        <w:rPr>
          <w:rFonts w:ascii="Times New Roman" w:hAnsi="Times New Roman"/>
          <w:lang w:val="en-US"/>
        </w:rPr>
        <w:t xml:space="preserve">In this option, UL grant is transmitted via cross carrier scheduling, wherein, eNB does not perform </w:t>
      </w:r>
      <w:r w:rsidR="00AD1335" w:rsidRPr="008C4837">
        <w:rPr>
          <w:rFonts w:ascii="Times New Roman" w:hAnsi="Times New Roman"/>
          <w:lang w:val="en-US"/>
        </w:rPr>
        <w:t>LBT</w:t>
      </w:r>
      <w:r w:rsidRPr="008C4837">
        <w:rPr>
          <w:rFonts w:ascii="Times New Roman" w:hAnsi="Times New Roman"/>
          <w:lang w:val="en-US"/>
        </w:rPr>
        <w:t xml:space="preserve"> before transmitting UL grant. After reception of UL grant, the</w:t>
      </w:r>
      <w:r w:rsidR="003F0A30" w:rsidRPr="008C4837">
        <w:rPr>
          <w:rFonts w:ascii="Times New Roman" w:hAnsi="Times New Roman"/>
          <w:lang w:val="en-US"/>
        </w:rPr>
        <w:t xml:space="preserve"> UE </w:t>
      </w:r>
      <w:r w:rsidR="00F73AE4" w:rsidRPr="008C4837">
        <w:rPr>
          <w:rFonts w:ascii="Times New Roman" w:hAnsi="Times New Roman"/>
          <w:lang w:val="en-US"/>
        </w:rPr>
        <w:t>should</w:t>
      </w:r>
      <w:r w:rsidR="003F0A30" w:rsidRPr="008C4837">
        <w:rPr>
          <w:rFonts w:ascii="Times New Roman" w:hAnsi="Times New Roman"/>
          <w:lang w:val="en-US"/>
        </w:rPr>
        <w:t xml:space="preserve"> follow </w:t>
      </w:r>
      <w:r w:rsidR="008C4837">
        <w:rPr>
          <w:rFonts w:ascii="Times New Roman" w:hAnsi="Times New Roman"/>
          <w:lang w:val="en-US"/>
        </w:rPr>
        <w:t xml:space="preserve">a </w:t>
      </w:r>
      <w:r w:rsidR="003F0A30" w:rsidRPr="008C4837">
        <w:rPr>
          <w:rFonts w:ascii="Times New Roman" w:hAnsi="Times New Roman"/>
          <w:lang w:val="en-US"/>
        </w:rPr>
        <w:t>regular LBT</w:t>
      </w:r>
      <w:r w:rsidR="008C4837">
        <w:rPr>
          <w:rFonts w:ascii="Times New Roman" w:hAnsi="Times New Roman"/>
          <w:lang w:val="en-US"/>
        </w:rPr>
        <w:t>, not a faster LBT.</w:t>
      </w:r>
      <w:r w:rsidR="00AD1335" w:rsidRPr="008C4837">
        <w:rPr>
          <w:rFonts w:ascii="Times New Roman" w:hAnsi="Times New Roman"/>
          <w:lang w:val="en-US"/>
        </w:rPr>
        <w:t xml:space="preserve">. In this option, LBT procedure can proceed from the start of the sub-frame previous to </w:t>
      </w:r>
      <w:r w:rsidR="008C4837">
        <w:rPr>
          <w:rFonts w:ascii="Times New Roman" w:hAnsi="Times New Roman"/>
          <w:lang w:val="en-US"/>
        </w:rPr>
        <w:t xml:space="preserve">the </w:t>
      </w:r>
      <w:r w:rsidR="00AD1335" w:rsidRPr="008C4837">
        <w:rPr>
          <w:rFonts w:ascii="Times New Roman" w:hAnsi="Times New Roman"/>
          <w:lang w:val="en-US"/>
        </w:rPr>
        <w:t>scheduled sub-frame</w:t>
      </w:r>
      <w:r w:rsidR="003F0A30" w:rsidRPr="008C4837">
        <w:rPr>
          <w:rFonts w:ascii="Times New Roman" w:hAnsi="Times New Roman"/>
          <w:lang w:val="en-US"/>
        </w:rPr>
        <w:t xml:space="preserve"> or puncturing the last symbol</w:t>
      </w:r>
      <w:r w:rsidR="00AD1335" w:rsidRPr="008C4837">
        <w:rPr>
          <w:rFonts w:ascii="Times New Roman" w:hAnsi="Times New Roman"/>
          <w:lang w:val="en-US"/>
        </w:rPr>
        <w:t xml:space="preserve">. </w:t>
      </w:r>
      <w:r w:rsidRPr="008C4837">
        <w:rPr>
          <w:rFonts w:ascii="Times New Roman" w:hAnsi="Times New Roman"/>
          <w:lang w:val="en-US"/>
        </w:rPr>
        <w:t xml:space="preserve"> </w:t>
      </w:r>
      <w:r w:rsidR="003F7C08" w:rsidRPr="008C4837">
        <w:rPr>
          <w:rFonts w:ascii="Times New Roman" w:hAnsi="Times New Roman"/>
          <w:lang w:val="en-US"/>
        </w:rPr>
        <w:t>I</w:t>
      </w:r>
      <w:r w:rsidR="00AD1335" w:rsidRPr="008C4837">
        <w:rPr>
          <w:rFonts w:ascii="Times New Roman" w:hAnsi="Times New Roman"/>
          <w:lang w:val="en-US"/>
        </w:rPr>
        <w:t xml:space="preserve">t is possible that UE transmits reservation signal for sub-frame </w:t>
      </w:r>
      <w:r w:rsidR="000246F2" w:rsidRPr="008C4837">
        <w:rPr>
          <w:rFonts w:ascii="Times New Roman" w:hAnsi="Times New Roman"/>
          <w:lang w:val="en-US"/>
        </w:rPr>
        <w:t>alignment after</w:t>
      </w:r>
      <w:r w:rsidR="00C81C0F" w:rsidRPr="008C4837">
        <w:rPr>
          <w:rFonts w:ascii="Times New Roman" w:hAnsi="Times New Roman"/>
          <w:lang w:val="en-US"/>
        </w:rPr>
        <w:t xml:space="preserve"> LBT is complete. Figure </w:t>
      </w:r>
      <w:r w:rsidR="00DE1BEC">
        <w:rPr>
          <w:rFonts w:ascii="Times New Roman" w:hAnsi="Times New Roman"/>
          <w:lang w:val="en-US"/>
        </w:rPr>
        <w:t>2</w:t>
      </w:r>
      <w:r w:rsidR="00AD1335" w:rsidRPr="008C4837">
        <w:rPr>
          <w:rFonts w:ascii="Times New Roman" w:hAnsi="Times New Roman"/>
          <w:lang w:val="en-US"/>
        </w:rPr>
        <w:t xml:space="preserve"> </w:t>
      </w:r>
      <w:r w:rsidR="008C4837">
        <w:rPr>
          <w:rFonts w:ascii="Times New Roman" w:hAnsi="Times New Roman"/>
          <w:lang w:val="en-US"/>
        </w:rPr>
        <w:t xml:space="preserve">illustrates </w:t>
      </w:r>
      <w:r w:rsidR="00AD1335" w:rsidRPr="008C4837">
        <w:rPr>
          <w:rFonts w:ascii="Times New Roman" w:hAnsi="Times New Roman"/>
          <w:lang w:val="en-US"/>
        </w:rPr>
        <w:t xml:space="preserve">UL LBT for PUSCH transmission via cross-carrier scheduling. </w:t>
      </w:r>
      <w:r w:rsidR="003B6F4F" w:rsidRPr="008C4837">
        <w:rPr>
          <w:rFonts w:ascii="Times New Roman" w:hAnsi="Times New Roman"/>
          <w:lang w:val="en-US"/>
        </w:rPr>
        <w:t xml:space="preserve"> The last symbol of the PUSCH transmission burst can be punctured to allow for next scheduled UE LBT. </w:t>
      </w:r>
    </w:p>
    <w:p w14:paraId="0B517633" w14:textId="77777777" w:rsidR="004A441C" w:rsidRPr="00C83AD3" w:rsidRDefault="004A441C" w:rsidP="004A441C">
      <w:pPr>
        <w:jc w:val="right"/>
        <w:rPr>
          <w:lang w:eastAsia="ja-JP"/>
        </w:rPr>
      </w:pPr>
    </w:p>
    <w:p w14:paraId="4F302764" w14:textId="77777777" w:rsidR="00DA4D85" w:rsidRDefault="00DA4D85" w:rsidP="00C83AD3">
      <w:pPr>
        <w:rPr>
          <w:lang w:eastAsia="ja-JP"/>
        </w:rPr>
      </w:pPr>
    </w:p>
    <w:p w14:paraId="7DFB88B1" w14:textId="77777777" w:rsidR="008F6614" w:rsidRDefault="00F726AC" w:rsidP="008F6614">
      <w:pPr>
        <w:keepNext/>
      </w:pPr>
      <w:r>
        <w:object w:dxaOrig="12712" w:dyaOrig="3859" w14:anchorId="5CDC9CFD">
          <v:shape id="_x0000_i1026" type="#_x0000_t75" style="width:496.5pt;height:151.05pt" o:ole="">
            <v:imagedata r:id="rId11" o:title=""/>
          </v:shape>
          <o:OLEObject Type="Embed" ProgID="Visio.Drawing.11" ShapeID="_x0000_i1026" DrawAspect="Content" ObjectID="_1493233509" r:id="rId12"/>
        </w:object>
      </w:r>
    </w:p>
    <w:p w14:paraId="1800FA15" w14:textId="498E217D" w:rsidR="00DB0C50" w:rsidRDefault="008F6614" w:rsidP="0094160D">
      <w:pPr>
        <w:pStyle w:val="Caption"/>
      </w:pPr>
      <w:r>
        <w:t xml:space="preserve">Figure </w:t>
      </w:r>
      <w:r>
        <w:fldChar w:fldCharType="begin"/>
      </w:r>
      <w:r>
        <w:instrText xml:space="preserve"> SEQ Figure \* ARABIC </w:instrText>
      </w:r>
      <w:r>
        <w:fldChar w:fldCharType="separate"/>
      </w:r>
      <w:r>
        <w:rPr>
          <w:noProof/>
        </w:rPr>
        <w:t>2</w:t>
      </w:r>
      <w:r>
        <w:fldChar w:fldCharType="end"/>
      </w:r>
      <w:r w:rsidR="007F57B4">
        <w:t xml:space="preserve">. </w:t>
      </w:r>
      <w:r w:rsidR="008C12E8">
        <w:t xml:space="preserve">An illustration of a series of eNB LBT, UL grant transmission, and PUSCH transmission via cross carrier scheduling with regular UL LBT </w:t>
      </w:r>
    </w:p>
    <w:p w14:paraId="2D1FC04D" w14:textId="77777777" w:rsidR="00450EDF" w:rsidRDefault="00450EDF" w:rsidP="00A54ABE">
      <w:pPr>
        <w:pStyle w:val="BodyText"/>
      </w:pPr>
    </w:p>
    <w:p w14:paraId="2C1C3522" w14:textId="5EB9130C" w:rsidR="00C34A66" w:rsidRPr="00317285" w:rsidRDefault="008C4837" w:rsidP="00317285">
      <w:pPr>
        <w:pStyle w:val="BodyText"/>
        <w:rPr>
          <w:b/>
          <w:u w:val="single"/>
        </w:rPr>
      </w:pPr>
      <w:r>
        <w:rPr>
          <w:b/>
          <w:u w:val="single"/>
        </w:rPr>
        <w:t>Further d</w:t>
      </w:r>
      <w:r w:rsidR="007F57B4" w:rsidRPr="007F57B4">
        <w:rPr>
          <w:b/>
          <w:u w:val="single"/>
        </w:rPr>
        <w:t>iscussion</w:t>
      </w:r>
    </w:p>
    <w:p w14:paraId="30D5EEF6" w14:textId="4A64C1F3" w:rsidR="00847980" w:rsidRPr="007F36B2" w:rsidRDefault="00847980" w:rsidP="00DE1BEC">
      <w:pPr>
        <w:pStyle w:val="ListParagraph"/>
        <w:numPr>
          <w:ilvl w:val="0"/>
          <w:numId w:val="19"/>
        </w:numPr>
        <w:spacing w:before="120" w:after="120"/>
        <w:jc w:val="both"/>
        <w:rPr>
          <w:rFonts w:ascii="Times" w:eastAsia="바탕" w:hAnsi="Times"/>
          <w:color w:val="000000"/>
          <w:kern w:val="2"/>
          <w:sz w:val="20"/>
          <w:szCs w:val="24"/>
          <w:lang w:val="en-US" w:eastAsia="ko-KR"/>
        </w:rPr>
      </w:pPr>
      <w:r w:rsidRPr="00847980">
        <w:rPr>
          <w:rFonts w:ascii="Times" w:eastAsia="바탕" w:hAnsi="Times"/>
          <w:sz w:val="20"/>
          <w:szCs w:val="24"/>
        </w:rPr>
        <w:t>We observe from the evaluation results in [1]</w:t>
      </w:r>
      <w:r>
        <w:rPr>
          <w:rFonts w:ascii="Times" w:eastAsia="바탕" w:hAnsi="Times"/>
          <w:sz w:val="20"/>
          <w:szCs w:val="24"/>
        </w:rPr>
        <w:t>, if eNB transmits redundant data to reserve and occupy the channel until the scheduled UL transmission starts</w:t>
      </w:r>
      <w:r w:rsidR="008C4837">
        <w:rPr>
          <w:rFonts w:ascii="Times" w:eastAsia="바탕" w:hAnsi="Times"/>
          <w:sz w:val="20"/>
          <w:szCs w:val="24"/>
        </w:rPr>
        <w:t xml:space="preserve"> where there is no DL data</w:t>
      </w:r>
      <w:r>
        <w:rPr>
          <w:rFonts w:ascii="Times" w:eastAsia="바탕" w:hAnsi="Times"/>
          <w:sz w:val="20"/>
          <w:szCs w:val="24"/>
        </w:rPr>
        <w:t xml:space="preserve">, </w:t>
      </w:r>
      <w:r w:rsidR="0009668D">
        <w:rPr>
          <w:rFonts w:ascii="Times" w:eastAsia="바탕" w:hAnsi="Times"/>
          <w:sz w:val="20"/>
          <w:szCs w:val="24"/>
        </w:rPr>
        <w:t>the performance of WiFi is significantly degraded</w:t>
      </w:r>
      <w:r w:rsidR="007F36B2">
        <w:rPr>
          <w:rFonts w:ascii="Times" w:eastAsia="바탕" w:hAnsi="Times"/>
          <w:sz w:val="20"/>
          <w:szCs w:val="24"/>
        </w:rPr>
        <w:t xml:space="preserve">.  </w:t>
      </w:r>
      <w:r w:rsidR="007F36B2" w:rsidRPr="007F36B2">
        <w:rPr>
          <w:rFonts w:ascii="Times" w:eastAsia="바탕" w:hAnsi="Times"/>
          <w:sz w:val="20"/>
          <w:szCs w:val="24"/>
        </w:rPr>
        <w:t>Such redundant reservation transmission can significantly add overhead and interference in the network. Particularly, in low load, reservation signal overhead can be quite high compared to the high load case, causing a noticeable degradation to WiFi and LAA DL/UL throughput</w:t>
      </w:r>
      <w:r w:rsidR="007F36B2">
        <w:rPr>
          <w:rFonts w:ascii="Times" w:eastAsia="바탕" w:hAnsi="Times"/>
          <w:sz w:val="20"/>
          <w:szCs w:val="24"/>
        </w:rPr>
        <w:t xml:space="preserve">. </w:t>
      </w:r>
    </w:p>
    <w:p w14:paraId="2ACA8B4F" w14:textId="53261848" w:rsidR="00FC5DD1" w:rsidRDefault="007F36B2" w:rsidP="00847980">
      <w:pPr>
        <w:pStyle w:val="ListParagraph"/>
        <w:numPr>
          <w:ilvl w:val="0"/>
          <w:numId w:val="19"/>
        </w:numPr>
        <w:spacing w:before="120" w:after="120"/>
        <w:jc w:val="both"/>
        <w:rPr>
          <w:rFonts w:ascii="Times" w:eastAsia="바탕" w:hAnsi="Times"/>
          <w:color w:val="000000"/>
          <w:kern w:val="2"/>
          <w:sz w:val="20"/>
          <w:szCs w:val="24"/>
          <w:lang w:val="en-US" w:eastAsia="ko-KR"/>
        </w:rPr>
      </w:pPr>
      <w:r w:rsidRPr="00847980">
        <w:rPr>
          <w:rFonts w:ascii="Times" w:eastAsia="바탕" w:hAnsi="Times"/>
          <w:sz w:val="20"/>
          <w:szCs w:val="24"/>
        </w:rPr>
        <w:t>We observe from the evaluation results in [1]</w:t>
      </w:r>
      <w:r>
        <w:rPr>
          <w:rFonts w:ascii="Times" w:eastAsia="바탕" w:hAnsi="Times"/>
          <w:sz w:val="20"/>
          <w:szCs w:val="24"/>
        </w:rPr>
        <w:t>, that</w:t>
      </w:r>
      <w:r w:rsidR="00847980">
        <w:rPr>
          <w:rFonts w:ascii="Times" w:eastAsia="바탕" w:hAnsi="Times"/>
          <w:sz w:val="20"/>
          <w:szCs w:val="24"/>
        </w:rPr>
        <w:t xml:space="preserve"> </w:t>
      </w:r>
      <w:r w:rsidR="002D3E42">
        <w:rPr>
          <w:rFonts w:ascii="Times" w:eastAsia="바탕" w:hAnsi="Times"/>
          <w:sz w:val="20"/>
          <w:szCs w:val="24"/>
        </w:rPr>
        <w:t>n</w:t>
      </w:r>
      <w:r w:rsidR="00847980">
        <w:rPr>
          <w:rFonts w:ascii="Times" w:eastAsia="바탕" w:hAnsi="Times"/>
          <w:sz w:val="20"/>
          <w:szCs w:val="24"/>
        </w:rPr>
        <w:t xml:space="preserve">o </w:t>
      </w:r>
      <w:r w:rsidR="002D3E42">
        <w:rPr>
          <w:rFonts w:ascii="Times" w:eastAsia="바탕" w:hAnsi="Times"/>
          <w:sz w:val="20"/>
          <w:szCs w:val="24"/>
        </w:rPr>
        <w:t xml:space="preserve">UL </w:t>
      </w:r>
      <w:r w:rsidR="00847980">
        <w:rPr>
          <w:rFonts w:ascii="Times" w:eastAsia="바탕" w:hAnsi="Times"/>
          <w:sz w:val="20"/>
          <w:szCs w:val="24"/>
        </w:rPr>
        <w:t>LBT</w:t>
      </w:r>
      <w:r w:rsidR="002D3E42">
        <w:rPr>
          <w:rFonts w:ascii="Times" w:eastAsia="바탕" w:hAnsi="Times"/>
          <w:sz w:val="20"/>
          <w:szCs w:val="24"/>
        </w:rPr>
        <w:t xml:space="preserve"> by the scheduled UE(s)</w:t>
      </w:r>
      <w:r w:rsidR="00847980">
        <w:rPr>
          <w:rFonts w:ascii="Times" w:eastAsia="바탕" w:hAnsi="Times"/>
          <w:sz w:val="20"/>
          <w:szCs w:val="24"/>
        </w:rPr>
        <w:t xml:space="preserve"> can significant</w:t>
      </w:r>
      <w:r>
        <w:rPr>
          <w:rFonts w:ascii="Times" w:eastAsia="바탕" w:hAnsi="Times"/>
          <w:sz w:val="20"/>
          <w:szCs w:val="24"/>
        </w:rPr>
        <w:t>ly degrade the WiFi performance, when reservation signal is not used</w:t>
      </w:r>
      <w:r w:rsidRPr="00FC5DD1">
        <w:rPr>
          <w:rFonts w:ascii="Times" w:eastAsia="바탕" w:hAnsi="Times"/>
          <w:color w:val="000000"/>
          <w:kern w:val="2"/>
          <w:sz w:val="20"/>
          <w:szCs w:val="24"/>
          <w:lang w:val="en-US" w:eastAsia="ko-KR"/>
        </w:rPr>
        <w:t xml:space="preserve">. </w:t>
      </w:r>
      <w:r w:rsidR="00FC5DD1">
        <w:rPr>
          <w:rFonts w:ascii="Times" w:eastAsia="바탕" w:hAnsi="Times"/>
          <w:color w:val="000000"/>
          <w:kern w:val="2"/>
          <w:sz w:val="20"/>
          <w:szCs w:val="24"/>
          <w:lang w:val="en-US" w:eastAsia="ko-KR"/>
        </w:rPr>
        <w:t>Without reservation signal and LBT</w:t>
      </w:r>
      <w:r w:rsidR="00F1661B">
        <w:rPr>
          <w:rFonts w:ascii="Times" w:eastAsia="바탕" w:hAnsi="Times"/>
          <w:color w:val="000000"/>
          <w:kern w:val="2"/>
          <w:sz w:val="20"/>
          <w:szCs w:val="24"/>
          <w:lang w:val="en-US" w:eastAsia="ko-KR"/>
        </w:rPr>
        <w:t>,</w:t>
      </w:r>
      <w:r w:rsidRPr="00FC5DD1">
        <w:rPr>
          <w:rFonts w:ascii="Times" w:eastAsia="바탕" w:hAnsi="Times"/>
          <w:color w:val="000000"/>
          <w:kern w:val="2"/>
          <w:sz w:val="20"/>
          <w:szCs w:val="24"/>
          <w:lang w:val="en-US" w:eastAsia="ko-KR"/>
        </w:rPr>
        <w:t xml:space="preserve"> </w:t>
      </w:r>
      <w:r w:rsidR="00FC5DD1">
        <w:rPr>
          <w:rFonts w:ascii="Times" w:eastAsia="바탕" w:hAnsi="Times"/>
          <w:color w:val="000000"/>
          <w:kern w:val="2"/>
          <w:sz w:val="20"/>
          <w:szCs w:val="24"/>
          <w:lang w:val="en-US" w:eastAsia="ko-KR"/>
        </w:rPr>
        <w:t xml:space="preserve">PUSCH transmissions cause </w:t>
      </w:r>
      <w:r w:rsidRPr="00FC5DD1">
        <w:rPr>
          <w:rFonts w:ascii="Times" w:eastAsia="바탕" w:hAnsi="Times"/>
          <w:color w:val="000000"/>
          <w:kern w:val="2"/>
          <w:sz w:val="20"/>
          <w:szCs w:val="24"/>
          <w:lang w:val="en-US" w:eastAsia="ko-KR"/>
        </w:rPr>
        <w:t>significant collisions with WiFi, reducing the LAA and WiFi throughput.</w:t>
      </w:r>
      <w:r w:rsidR="00847980" w:rsidRPr="00FC5DD1">
        <w:rPr>
          <w:rFonts w:ascii="Times" w:eastAsia="바탕" w:hAnsi="Times"/>
          <w:color w:val="000000"/>
          <w:kern w:val="2"/>
          <w:sz w:val="20"/>
          <w:szCs w:val="24"/>
          <w:lang w:val="en-US" w:eastAsia="ko-KR"/>
        </w:rPr>
        <w:t xml:space="preserve"> </w:t>
      </w:r>
    </w:p>
    <w:p w14:paraId="4232CB8E" w14:textId="78C39259" w:rsidR="00342F2F" w:rsidRDefault="00F1661B" w:rsidP="00AF4432">
      <w:pPr>
        <w:pStyle w:val="ListParagraph"/>
        <w:numPr>
          <w:ilvl w:val="0"/>
          <w:numId w:val="19"/>
        </w:numPr>
        <w:spacing w:before="120" w:after="120"/>
        <w:jc w:val="both"/>
        <w:rPr>
          <w:rFonts w:ascii="Times" w:eastAsia="바탕" w:hAnsi="Times"/>
          <w:color w:val="000000"/>
          <w:kern w:val="2"/>
          <w:sz w:val="20"/>
          <w:szCs w:val="24"/>
          <w:lang w:val="en-US" w:eastAsia="ko-KR"/>
        </w:rPr>
      </w:pPr>
      <w:r>
        <w:rPr>
          <w:rFonts w:ascii="Times" w:eastAsia="바탕" w:hAnsi="Times"/>
          <w:sz w:val="20"/>
          <w:szCs w:val="24"/>
        </w:rPr>
        <w:t>If</w:t>
      </w:r>
      <w:r w:rsidR="00FC5DD1">
        <w:rPr>
          <w:rFonts w:ascii="Times" w:eastAsia="바탕" w:hAnsi="Times"/>
          <w:sz w:val="20"/>
          <w:szCs w:val="24"/>
        </w:rPr>
        <w:t xml:space="preserve"> UE performs regular LBT </w:t>
      </w:r>
      <w:r w:rsidR="002D3E42">
        <w:rPr>
          <w:rFonts w:ascii="Times" w:eastAsia="바탕" w:hAnsi="Times"/>
          <w:sz w:val="20"/>
          <w:szCs w:val="24"/>
        </w:rPr>
        <w:t>rather than</w:t>
      </w:r>
      <w:r w:rsidR="00FC5DD1">
        <w:rPr>
          <w:rFonts w:ascii="Times" w:eastAsia="바탕" w:hAnsi="Times"/>
          <w:sz w:val="20"/>
          <w:szCs w:val="24"/>
        </w:rPr>
        <w:t xml:space="preserve"> </w:t>
      </w:r>
      <w:r w:rsidR="002D3E42">
        <w:rPr>
          <w:rFonts w:ascii="Times" w:eastAsia="바탕" w:hAnsi="Times"/>
          <w:sz w:val="20"/>
          <w:szCs w:val="24"/>
        </w:rPr>
        <w:t xml:space="preserve">a </w:t>
      </w:r>
      <w:r w:rsidR="00FC5DD1">
        <w:rPr>
          <w:rFonts w:ascii="Times" w:eastAsia="바탕" w:hAnsi="Times"/>
          <w:sz w:val="20"/>
          <w:szCs w:val="24"/>
        </w:rPr>
        <w:t>faster LBT</w:t>
      </w:r>
      <w:r w:rsidR="002D3E42">
        <w:rPr>
          <w:rFonts w:ascii="Times" w:eastAsia="바탕" w:hAnsi="Times"/>
          <w:sz w:val="20"/>
          <w:szCs w:val="24"/>
        </w:rPr>
        <w:t xml:space="preserve"> before transmitting the scheduled PUSCH</w:t>
      </w:r>
      <w:r w:rsidR="00FC5DD1">
        <w:rPr>
          <w:rFonts w:ascii="Times" w:eastAsia="바탕" w:hAnsi="Times"/>
          <w:sz w:val="20"/>
          <w:szCs w:val="24"/>
        </w:rPr>
        <w:t>, the probability that UE can transmit PUSCH transmission is significantly reduced as the UE may not complete the LBT within allocation duration</w:t>
      </w:r>
      <w:r w:rsidR="00FC5DD1" w:rsidRPr="00FC5DD1">
        <w:rPr>
          <w:rFonts w:ascii="Times" w:eastAsia="바탕" w:hAnsi="Times"/>
          <w:color w:val="000000"/>
          <w:kern w:val="2"/>
          <w:sz w:val="20"/>
          <w:szCs w:val="24"/>
          <w:lang w:val="en-US" w:eastAsia="ko-KR"/>
        </w:rPr>
        <w:t>.</w:t>
      </w:r>
      <w:r w:rsidR="00FC5DD1">
        <w:rPr>
          <w:rFonts w:ascii="Times" w:eastAsia="바탕" w:hAnsi="Times"/>
          <w:color w:val="000000"/>
          <w:kern w:val="2"/>
          <w:sz w:val="20"/>
          <w:szCs w:val="24"/>
          <w:lang w:val="en-US" w:eastAsia="ko-KR"/>
        </w:rPr>
        <w:t xml:space="preserve"> This causes LAA UL performance to reduce significantly, as observed in [1]. </w:t>
      </w:r>
      <w:r>
        <w:rPr>
          <w:rFonts w:ascii="Times" w:eastAsia="바탕" w:hAnsi="Times"/>
          <w:color w:val="000000"/>
          <w:kern w:val="2"/>
          <w:sz w:val="20"/>
          <w:szCs w:val="24"/>
          <w:lang w:val="en-US" w:eastAsia="ko-KR"/>
        </w:rPr>
        <w:t xml:space="preserve"> </w:t>
      </w:r>
    </w:p>
    <w:p w14:paraId="63B9E7A5" w14:textId="01D25B38" w:rsidR="00FF3C8D" w:rsidRPr="00847980" w:rsidRDefault="00FF3C8D" w:rsidP="00FF3C8D">
      <w:pPr>
        <w:pStyle w:val="ListParagraph"/>
        <w:numPr>
          <w:ilvl w:val="0"/>
          <w:numId w:val="19"/>
        </w:numPr>
        <w:spacing w:before="120" w:after="120"/>
        <w:jc w:val="both"/>
        <w:rPr>
          <w:rFonts w:ascii="Times" w:eastAsia="바탕" w:hAnsi="Times"/>
          <w:color w:val="000000"/>
          <w:kern w:val="2"/>
          <w:sz w:val="20"/>
          <w:szCs w:val="24"/>
          <w:lang w:val="en-US" w:eastAsia="ko-KR"/>
        </w:rPr>
      </w:pPr>
      <w:r>
        <w:rPr>
          <w:rFonts w:ascii="Times" w:eastAsia="바탕" w:hAnsi="Times"/>
          <w:color w:val="000000"/>
          <w:kern w:val="2"/>
          <w:sz w:val="20"/>
          <w:szCs w:val="24"/>
          <w:lang w:val="en-US" w:eastAsia="ko-KR"/>
        </w:rPr>
        <w:t xml:space="preserve">In order to allow LBT operation and UE sensing, it is required that a certain duration in the DL or UL subframe should remain blank. </w:t>
      </w:r>
      <w:r w:rsidR="002D3E42">
        <w:rPr>
          <w:rFonts w:ascii="Times" w:eastAsia="바탕" w:hAnsi="Times"/>
          <w:color w:val="000000"/>
          <w:kern w:val="2"/>
          <w:sz w:val="20"/>
          <w:szCs w:val="24"/>
          <w:lang w:val="en-US" w:eastAsia="ko-KR"/>
        </w:rPr>
        <w:t xml:space="preserve">Therefore, </w:t>
      </w:r>
      <w:r w:rsidRPr="00FF3C8D">
        <w:rPr>
          <w:rFonts w:ascii="Times" w:eastAsia="바탕" w:hAnsi="Times"/>
          <w:color w:val="000000"/>
          <w:kern w:val="2"/>
          <w:sz w:val="20"/>
          <w:szCs w:val="24"/>
          <w:lang w:val="en-US" w:eastAsia="ko-KR"/>
        </w:rPr>
        <w:t xml:space="preserve">first or last few OFDM/SC-FDMA symbols of the DL or UL subframe </w:t>
      </w:r>
      <w:r w:rsidR="002D3E42">
        <w:rPr>
          <w:rFonts w:ascii="Times" w:eastAsia="바탕" w:hAnsi="Times"/>
          <w:color w:val="000000"/>
          <w:kern w:val="2"/>
          <w:sz w:val="20"/>
          <w:szCs w:val="24"/>
          <w:lang w:val="en-US" w:eastAsia="ko-KR"/>
        </w:rPr>
        <w:t xml:space="preserve">can </w:t>
      </w:r>
      <w:r w:rsidRPr="00FF3C8D">
        <w:rPr>
          <w:rFonts w:ascii="Times" w:eastAsia="바탕" w:hAnsi="Times"/>
          <w:color w:val="000000"/>
          <w:kern w:val="2"/>
          <w:sz w:val="20"/>
          <w:szCs w:val="24"/>
          <w:lang w:val="en-US" w:eastAsia="ko-KR"/>
        </w:rPr>
        <w:t>be punctured</w:t>
      </w:r>
      <w:r>
        <w:rPr>
          <w:rFonts w:ascii="Times" w:eastAsia="바탕" w:hAnsi="Times"/>
          <w:color w:val="000000"/>
          <w:kern w:val="2"/>
          <w:sz w:val="20"/>
          <w:szCs w:val="24"/>
          <w:lang w:val="en-US" w:eastAsia="ko-KR"/>
        </w:rPr>
        <w:t xml:space="preserve"> to allow </w:t>
      </w:r>
      <w:r w:rsidR="002D3E42">
        <w:rPr>
          <w:rFonts w:ascii="Times" w:eastAsia="바탕" w:hAnsi="Times"/>
          <w:color w:val="000000"/>
          <w:kern w:val="2"/>
          <w:sz w:val="20"/>
          <w:szCs w:val="24"/>
          <w:lang w:val="en-US" w:eastAsia="ko-KR"/>
        </w:rPr>
        <w:t xml:space="preserve">UL </w:t>
      </w:r>
      <w:r>
        <w:rPr>
          <w:rFonts w:ascii="Times" w:eastAsia="바탕" w:hAnsi="Times"/>
          <w:color w:val="000000"/>
          <w:kern w:val="2"/>
          <w:sz w:val="20"/>
          <w:szCs w:val="24"/>
          <w:lang w:val="en-US" w:eastAsia="ko-KR"/>
        </w:rPr>
        <w:t xml:space="preserve">LBT operation. </w:t>
      </w:r>
    </w:p>
    <w:p w14:paraId="3755A392" w14:textId="7F552DA0" w:rsidR="0025244F" w:rsidRDefault="0025244F" w:rsidP="0025244F">
      <w:pPr>
        <w:pStyle w:val="BodyText"/>
        <w:numPr>
          <w:ilvl w:val="0"/>
          <w:numId w:val="13"/>
        </w:numPr>
      </w:pPr>
      <w:r>
        <w:t>Regular LBT option should be followed for UL when cross carrier scheduling is used</w:t>
      </w:r>
      <w:r w:rsidR="0094160D">
        <w:t xml:space="preserve"> for UL transmission</w:t>
      </w:r>
      <w:r w:rsidR="002D3E42">
        <w:t xml:space="preserve"> without LBT for sending UL grant(s)</w:t>
      </w:r>
      <w:r>
        <w:t xml:space="preserve">. </w:t>
      </w:r>
      <w:r w:rsidR="00F1661B">
        <w:t>The</w:t>
      </w:r>
      <w:r w:rsidR="00FC5DD1">
        <w:t xml:space="preserve"> regular LBT option is preferred for co-existence with WiFi</w:t>
      </w:r>
      <w:r w:rsidR="00F1661B">
        <w:t>, where, it is expected that at-least one of the nodes</w:t>
      </w:r>
      <w:r w:rsidR="002D3E42">
        <w:t>, either</w:t>
      </w:r>
      <w:r w:rsidR="00F1661B">
        <w:t xml:space="preserve"> eNB or UE should adhere to the </w:t>
      </w:r>
      <w:r w:rsidR="00FF3C8D">
        <w:t xml:space="preserve">regular </w:t>
      </w:r>
      <w:r w:rsidR="00F1661B">
        <w:t xml:space="preserve">LBT parameters. </w:t>
      </w:r>
    </w:p>
    <w:p w14:paraId="75B1BF0B" w14:textId="77777777" w:rsidR="00D66E99" w:rsidRPr="00C72D48" w:rsidRDefault="00D66E99" w:rsidP="00BC77B0">
      <w:pPr>
        <w:jc w:val="both"/>
        <w:rPr>
          <w:rFonts w:eastAsia="MS Mincho"/>
          <w:lang w:eastAsia="ja-JP"/>
        </w:rPr>
      </w:pPr>
    </w:p>
    <w:p w14:paraId="3EFAF5F1" w14:textId="77777777" w:rsidR="000D3BDE" w:rsidRDefault="000D3BDE" w:rsidP="00BC77B0">
      <w:pPr>
        <w:pStyle w:val="Heading1"/>
        <w:jc w:val="both"/>
        <w:rPr>
          <w:color w:val="000000"/>
        </w:rPr>
      </w:pPr>
      <w:r>
        <w:rPr>
          <w:color w:val="000000"/>
        </w:rPr>
        <w:t>Conclusions</w:t>
      </w:r>
    </w:p>
    <w:p w14:paraId="3CB9FC96" w14:textId="293FFA69" w:rsidR="000909A5" w:rsidRPr="00AA4C7E" w:rsidRDefault="000909A5" w:rsidP="000909A5">
      <w:pPr>
        <w:spacing w:before="240"/>
        <w:jc w:val="both"/>
        <w:rPr>
          <w:color w:val="000000"/>
          <w:kern w:val="2"/>
          <w:lang w:val="en-US" w:eastAsia="ko-KR"/>
        </w:rPr>
      </w:pPr>
      <w:r w:rsidRPr="00AA4C7E">
        <w:rPr>
          <w:color w:val="000000"/>
          <w:kern w:val="2"/>
          <w:lang w:val="en-US" w:eastAsia="ko-KR"/>
        </w:rPr>
        <w:t xml:space="preserve">In this contribution, </w:t>
      </w:r>
      <w:r w:rsidR="002D3E42">
        <w:rPr>
          <w:color w:val="000000"/>
          <w:kern w:val="2"/>
          <w:lang w:val="en-US" w:eastAsia="ko-KR"/>
        </w:rPr>
        <w:t xml:space="preserve">we have discussed preferred </w:t>
      </w:r>
      <w:r w:rsidR="002D3E42">
        <w:t xml:space="preserve">uplink LAA design choices based on our comprehensive evaluation results for various design options [1].  </w:t>
      </w:r>
      <w:r w:rsidRPr="00AA4C7E">
        <w:rPr>
          <w:color w:val="000000"/>
          <w:kern w:val="2"/>
          <w:lang w:val="en-US" w:eastAsia="ko-KR"/>
        </w:rPr>
        <w:t xml:space="preserve">Based on the discussion, we </w:t>
      </w:r>
      <w:r>
        <w:rPr>
          <w:color w:val="000000"/>
          <w:kern w:val="2"/>
          <w:lang w:val="en-US" w:eastAsia="ko-KR"/>
        </w:rPr>
        <w:t>make the following proposal</w:t>
      </w:r>
      <w:r w:rsidR="002D3E42">
        <w:rPr>
          <w:color w:val="000000"/>
          <w:kern w:val="2"/>
          <w:lang w:val="en-US" w:eastAsia="ko-KR"/>
        </w:rPr>
        <w:t>s</w:t>
      </w:r>
      <w:r>
        <w:rPr>
          <w:color w:val="000000"/>
          <w:kern w:val="2"/>
          <w:lang w:val="en-US" w:eastAsia="ko-KR"/>
        </w:rPr>
        <w:t xml:space="preserve">. </w:t>
      </w:r>
    </w:p>
    <w:p w14:paraId="461BDEC2" w14:textId="77777777" w:rsidR="00AB4C2C" w:rsidRDefault="00AB4C2C" w:rsidP="00FB6ADC">
      <w:pPr>
        <w:jc w:val="both"/>
        <w:rPr>
          <w:rFonts w:eastAsia="MS Mincho"/>
          <w:szCs w:val="20"/>
          <w:lang w:eastAsia="ja-JP"/>
        </w:rPr>
      </w:pPr>
    </w:p>
    <w:p w14:paraId="65C931D9" w14:textId="2D6775E6" w:rsidR="00F43A10" w:rsidRPr="0026221F" w:rsidRDefault="00F43A10" w:rsidP="00F43A10">
      <w:pPr>
        <w:spacing w:before="120" w:after="120"/>
        <w:jc w:val="both"/>
        <w:rPr>
          <w:kern w:val="2"/>
        </w:rPr>
      </w:pPr>
      <w:r w:rsidRPr="0026221F">
        <w:rPr>
          <w:rFonts w:eastAsia="SimSun"/>
          <w:b/>
          <w:i/>
          <w:kern w:val="2"/>
          <w:u w:val="single"/>
          <w:lang w:eastAsia="zh-CN"/>
        </w:rPr>
        <w:t>Proposal 1</w:t>
      </w:r>
    </w:p>
    <w:p w14:paraId="11FCE716" w14:textId="5B1048F0" w:rsidR="00334880" w:rsidRPr="0026221F" w:rsidRDefault="00F43A10" w:rsidP="00F43A10">
      <w:pPr>
        <w:spacing w:before="120" w:after="120"/>
        <w:jc w:val="both"/>
        <w:rPr>
          <w:rFonts w:ascii="Times New Roman" w:hAnsi="Times New Roman"/>
          <w:color w:val="000000"/>
          <w:kern w:val="2"/>
          <w:szCs w:val="20"/>
          <w:lang w:val="en-US" w:eastAsia="ko-KR"/>
        </w:rPr>
      </w:pPr>
      <w:r w:rsidRPr="0026221F">
        <w:rPr>
          <w:rFonts w:ascii="Times New Roman" w:hAnsi="Times New Roman"/>
          <w:color w:val="000000"/>
          <w:kern w:val="2"/>
          <w:szCs w:val="20"/>
          <w:lang w:val="en-US" w:eastAsia="ko-KR"/>
        </w:rPr>
        <w:t xml:space="preserve">When self-carrier UL scheduling </w:t>
      </w:r>
      <w:r w:rsidR="00334880" w:rsidRPr="0026221F">
        <w:rPr>
          <w:rFonts w:ascii="Times New Roman" w:hAnsi="Times New Roman"/>
          <w:color w:val="000000"/>
          <w:kern w:val="2"/>
          <w:szCs w:val="20"/>
          <w:lang w:val="en-US" w:eastAsia="ko-KR"/>
        </w:rPr>
        <w:t>is used:</w:t>
      </w:r>
      <w:r w:rsidRPr="0026221F">
        <w:rPr>
          <w:rFonts w:ascii="Times New Roman" w:hAnsi="Times New Roman"/>
          <w:color w:val="000000"/>
          <w:kern w:val="2"/>
          <w:szCs w:val="20"/>
          <w:lang w:val="en-US" w:eastAsia="ko-KR"/>
        </w:rPr>
        <w:t xml:space="preserve"> </w:t>
      </w:r>
    </w:p>
    <w:p w14:paraId="12F6D16A" w14:textId="75FDF2B3" w:rsidR="00334880" w:rsidRPr="00C34A66" w:rsidRDefault="00E5111B" w:rsidP="00334880">
      <w:pPr>
        <w:pStyle w:val="ListParagraph"/>
        <w:numPr>
          <w:ilvl w:val="0"/>
          <w:numId w:val="19"/>
        </w:numPr>
        <w:spacing w:before="120" w:after="120"/>
        <w:jc w:val="both"/>
        <w:rPr>
          <w:rFonts w:ascii="Times" w:eastAsia="바탕" w:hAnsi="Times"/>
          <w:color w:val="000000"/>
          <w:kern w:val="2"/>
          <w:sz w:val="20"/>
          <w:szCs w:val="24"/>
          <w:lang w:val="en-US" w:eastAsia="ko-KR"/>
        </w:rPr>
      </w:pPr>
      <w:r w:rsidRPr="00C34A66">
        <w:rPr>
          <w:rFonts w:ascii="Times" w:eastAsia="바탕" w:hAnsi="Times"/>
          <w:color w:val="000000"/>
          <w:kern w:val="2"/>
          <w:sz w:val="20"/>
          <w:szCs w:val="24"/>
          <w:lang w:val="en-US" w:eastAsia="ko-KR"/>
        </w:rPr>
        <w:t>Before sending the UL grant(s), t</w:t>
      </w:r>
      <w:r w:rsidR="00334880" w:rsidRPr="00C34A66">
        <w:rPr>
          <w:rFonts w:ascii="Times" w:eastAsia="바탕" w:hAnsi="Times"/>
          <w:color w:val="000000"/>
          <w:kern w:val="2"/>
          <w:sz w:val="20"/>
          <w:szCs w:val="24"/>
          <w:lang w:val="en-US" w:eastAsia="ko-KR"/>
        </w:rPr>
        <w:t>he eNB should perform a regular LBT that is the same as the LBT to send PDSCH</w:t>
      </w:r>
      <w:r w:rsidRPr="00C34A66">
        <w:rPr>
          <w:rFonts w:ascii="Times" w:eastAsia="바탕" w:hAnsi="Times"/>
          <w:color w:val="000000"/>
          <w:kern w:val="2"/>
          <w:sz w:val="20"/>
          <w:szCs w:val="24"/>
          <w:lang w:val="en-US" w:eastAsia="ko-KR"/>
        </w:rPr>
        <w:t>.</w:t>
      </w:r>
    </w:p>
    <w:p w14:paraId="5827C5B9" w14:textId="571CD07D" w:rsidR="00334880" w:rsidRPr="00C34A66" w:rsidRDefault="00334880" w:rsidP="00334880">
      <w:pPr>
        <w:pStyle w:val="ListParagraph"/>
        <w:numPr>
          <w:ilvl w:val="0"/>
          <w:numId w:val="19"/>
        </w:numPr>
        <w:spacing w:before="120" w:after="120"/>
        <w:jc w:val="both"/>
        <w:rPr>
          <w:rFonts w:ascii="Times" w:eastAsia="바탕" w:hAnsi="Times"/>
          <w:color w:val="000000"/>
          <w:kern w:val="2"/>
          <w:sz w:val="20"/>
          <w:szCs w:val="24"/>
          <w:lang w:val="en-US" w:eastAsia="ko-KR"/>
        </w:rPr>
      </w:pPr>
      <w:r w:rsidRPr="00C34A66">
        <w:rPr>
          <w:rFonts w:ascii="Times" w:eastAsia="바탕" w:hAnsi="Times"/>
          <w:color w:val="000000"/>
          <w:kern w:val="2"/>
          <w:sz w:val="20"/>
          <w:szCs w:val="24"/>
          <w:lang w:val="en-US" w:eastAsia="ko-KR"/>
        </w:rPr>
        <w:t>T</w:t>
      </w:r>
      <w:r w:rsidR="00F43A10" w:rsidRPr="00C34A66">
        <w:rPr>
          <w:rFonts w:ascii="Times" w:eastAsia="바탕" w:hAnsi="Times"/>
          <w:color w:val="000000"/>
          <w:kern w:val="2"/>
          <w:sz w:val="20"/>
          <w:szCs w:val="24"/>
          <w:lang w:val="en-US" w:eastAsia="ko-KR"/>
        </w:rPr>
        <w:t>he</w:t>
      </w:r>
      <w:r w:rsidRPr="00C34A66">
        <w:rPr>
          <w:rFonts w:ascii="Times" w:eastAsia="바탕" w:hAnsi="Times"/>
          <w:color w:val="000000"/>
          <w:kern w:val="2"/>
          <w:sz w:val="20"/>
          <w:szCs w:val="24"/>
          <w:lang w:val="en-US" w:eastAsia="ko-KR"/>
        </w:rPr>
        <w:t xml:space="preserve"> scheduled UE(s) should perform an</w:t>
      </w:r>
      <w:r w:rsidR="00F43A10" w:rsidRPr="00C34A66">
        <w:rPr>
          <w:rFonts w:ascii="Times" w:eastAsia="바탕" w:hAnsi="Times"/>
          <w:color w:val="000000"/>
          <w:kern w:val="2"/>
          <w:sz w:val="20"/>
          <w:szCs w:val="24"/>
          <w:lang w:val="en-US" w:eastAsia="ko-KR"/>
        </w:rPr>
        <w:t xml:space="preserve"> LBT </w:t>
      </w:r>
      <w:r w:rsidRPr="00C34A66">
        <w:rPr>
          <w:rFonts w:ascii="Times" w:eastAsia="바탕" w:hAnsi="Times"/>
          <w:color w:val="000000"/>
          <w:kern w:val="2"/>
          <w:sz w:val="20"/>
          <w:szCs w:val="24"/>
          <w:lang w:val="en-US" w:eastAsia="ko-KR"/>
        </w:rPr>
        <w:t xml:space="preserve">that is </w:t>
      </w:r>
      <w:r w:rsidR="00F43A10" w:rsidRPr="00C34A66">
        <w:rPr>
          <w:rFonts w:ascii="Times" w:eastAsia="바탕" w:hAnsi="Times"/>
          <w:color w:val="000000"/>
          <w:kern w:val="2"/>
          <w:sz w:val="20"/>
          <w:szCs w:val="24"/>
          <w:lang w:val="en-US" w:eastAsia="ko-KR"/>
        </w:rPr>
        <w:t xml:space="preserve">faster than a regular LBT </w:t>
      </w:r>
      <w:r w:rsidRPr="00C34A66">
        <w:rPr>
          <w:rFonts w:ascii="Times" w:eastAsia="바탕" w:hAnsi="Times"/>
          <w:color w:val="000000"/>
          <w:kern w:val="2"/>
          <w:sz w:val="20"/>
          <w:szCs w:val="24"/>
          <w:lang w:val="en-US" w:eastAsia="ko-KR"/>
        </w:rPr>
        <w:t>performed by the eNB, where no LBT option is precluded for the scheduled UE LBT.</w:t>
      </w:r>
    </w:p>
    <w:p w14:paraId="46D93399" w14:textId="2A54AE19" w:rsidR="00F43A10" w:rsidRPr="00C34A66" w:rsidRDefault="00334880" w:rsidP="00334880">
      <w:pPr>
        <w:pStyle w:val="ListParagraph"/>
        <w:numPr>
          <w:ilvl w:val="0"/>
          <w:numId w:val="19"/>
        </w:numPr>
        <w:spacing w:before="120" w:after="120"/>
        <w:jc w:val="both"/>
        <w:rPr>
          <w:rFonts w:ascii="Times" w:eastAsia="바탕" w:hAnsi="Times"/>
          <w:color w:val="000000"/>
          <w:kern w:val="2"/>
          <w:sz w:val="20"/>
          <w:szCs w:val="24"/>
          <w:lang w:val="en-US" w:eastAsia="ko-KR"/>
        </w:rPr>
      </w:pPr>
      <w:r w:rsidRPr="00C34A66">
        <w:rPr>
          <w:rFonts w:ascii="Times" w:eastAsia="바탕" w:hAnsi="Times"/>
          <w:color w:val="000000"/>
          <w:kern w:val="2"/>
          <w:sz w:val="20"/>
          <w:szCs w:val="24"/>
          <w:lang w:val="en-US" w:eastAsia="ko-KR"/>
        </w:rPr>
        <w:t xml:space="preserve">If the eNB does not have DL data to fill up the subframe(s) until the scheduled UL transmission starts, the eNB does not send any reservation </w:t>
      </w:r>
      <w:r w:rsidR="00E5111B" w:rsidRPr="00C34A66">
        <w:rPr>
          <w:rFonts w:ascii="Times" w:eastAsia="바탕" w:hAnsi="Times"/>
          <w:color w:val="000000"/>
          <w:kern w:val="2"/>
          <w:sz w:val="20"/>
          <w:szCs w:val="24"/>
          <w:lang w:val="en-US" w:eastAsia="ko-KR"/>
        </w:rPr>
        <w:t xml:space="preserve">signal </w:t>
      </w:r>
      <w:r w:rsidR="00797382" w:rsidRPr="00C34A66">
        <w:rPr>
          <w:rFonts w:ascii="Times" w:eastAsia="바탕" w:hAnsi="Times"/>
          <w:color w:val="000000"/>
          <w:kern w:val="2"/>
          <w:sz w:val="20"/>
          <w:szCs w:val="24"/>
          <w:lang w:val="en-US" w:eastAsia="ko-KR"/>
        </w:rPr>
        <w:t xml:space="preserve">to continue occupying the medium. In other words, the eNB leave the subframes empty until the scheduled UL transmission starts, unless it needs to send other LAA channels or LAA signals such as DRS and/or CRS and/or CSI-RS depending on the detailed design. </w:t>
      </w:r>
    </w:p>
    <w:p w14:paraId="2FA2D2DA" w14:textId="5C531870" w:rsidR="00F43A10" w:rsidRPr="0026221F" w:rsidRDefault="00F43A10" w:rsidP="00F43A10">
      <w:pPr>
        <w:spacing w:before="120" w:after="120"/>
        <w:jc w:val="both"/>
        <w:rPr>
          <w:kern w:val="2"/>
        </w:rPr>
      </w:pPr>
      <w:r w:rsidRPr="0026221F">
        <w:rPr>
          <w:rFonts w:eastAsia="SimSun"/>
          <w:b/>
          <w:i/>
          <w:kern w:val="2"/>
          <w:u w:val="single"/>
          <w:lang w:eastAsia="zh-CN"/>
        </w:rPr>
        <w:t>Proposal 2</w:t>
      </w:r>
    </w:p>
    <w:p w14:paraId="147FCBAA" w14:textId="0D5C2AC9" w:rsidR="00F43A10" w:rsidRPr="0026221F" w:rsidRDefault="00797382" w:rsidP="00F43A10">
      <w:pPr>
        <w:spacing w:before="120" w:after="120"/>
        <w:jc w:val="both"/>
        <w:rPr>
          <w:rFonts w:ascii="Times New Roman" w:hAnsi="Times New Roman"/>
          <w:color w:val="000000"/>
          <w:kern w:val="2"/>
          <w:szCs w:val="20"/>
          <w:lang w:val="en-US" w:eastAsia="ko-KR"/>
        </w:rPr>
      </w:pPr>
      <w:r w:rsidRPr="0026221F">
        <w:rPr>
          <w:rFonts w:ascii="Times New Roman" w:hAnsi="Times New Roman"/>
          <w:color w:val="000000"/>
          <w:kern w:val="2"/>
          <w:szCs w:val="20"/>
          <w:lang w:val="en-US" w:eastAsia="ko-KR"/>
        </w:rPr>
        <w:lastRenderedPageBreak/>
        <w:t>If</w:t>
      </w:r>
      <w:r w:rsidR="00F43A10" w:rsidRPr="0026221F">
        <w:rPr>
          <w:rFonts w:ascii="Times New Roman" w:hAnsi="Times New Roman"/>
          <w:color w:val="000000"/>
          <w:kern w:val="2"/>
          <w:szCs w:val="20"/>
          <w:lang w:val="en-US" w:eastAsia="ko-KR"/>
        </w:rPr>
        <w:t xml:space="preserve"> cross-carrier UL scheduling by</w:t>
      </w:r>
      <w:r w:rsidR="00E5111B" w:rsidRPr="0026221F">
        <w:rPr>
          <w:rFonts w:ascii="Times New Roman" w:hAnsi="Times New Roman"/>
          <w:color w:val="000000"/>
          <w:kern w:val="2"/>
          <w:szCs w:val="20"/>
          <w:lang w:val="en-US" w:eastAsia="ko-KR"/>
        </w:rPr>
        <w:t xml:space="preserve"> the</w:t>
      </w:r>
      <w:r w:rsidR="00F43A10" w:rsidRPr="0026221F">
        <w:rPr>
          <w:rFonts w:ascii="Times New Roman" w:hAnsi="Times New Roman"/>
          <w:color w:val="000000"/>
          <w:kern w:val="2"/>
          <w:szCs w:val="20"/>
          <w:lang w:val="en-US" w:eastAsia="ko-KR"/>
        </w:rPr>
        <w:t xml:space="preserve"> licensed carrier is used and the eNB does not perform LBT before sending the grant(s) via the licensed carrier, a regular LBT is performed by the scheduled UE(s) before sending the scheduled PUSCH(s). </w:t>
      </w:r>
    </w:p>
    <w:p w14:paraId="05B503C4" w14:textId="1D8CC92D" w:rsidR="00F43A10" w:rsidRPr="0026221F" w:rsidRDefault="00F43A10" w:rsidP="00F43A10">
      <w:pPr>
        <w:spacing w:before="120" w:after="120"/>
        <w:jc w:val="both"/>
        <w:rPr>
          <w:kern w:val="2"/>
        </w:rPr>
      </w:pPr>
      <w:r w:rsidRPr="0026221F">
        <w:rPr>
          <w:rFonts w:eastAsia="SimSun"/>
          <w:b/>
          <w:i/>
          <w:kern w:val="2"/>
          <w:u w:val="single"/>
          <w:lang w:eastAsia="zh-CN"/>
        </w:rPr>
        <w:t>Proposal 3</w:t>
      </w:r>
    </w:p>
    <w:p w14:paraId="0C5E22DD" w14:textId="16766836" w:rsidR="00F43A10" w:rsidRDefault="00F43A10" w:rsidP="00F43A10">
      <w:pPr>
        <w:spacing w:before="120" w:after="120"/>
        <w:jc w:val="both"/>
        <w:rPr>
          <w:rFonts w:ascii="Times New Roman" w:hAnsi="Times New Roman"/>
          <w:color w:val="000000"/>
          <w:kern w:val="2"/>
          <w:szCs w:val="20"/>
          <w:lang w:val="en-US" w:eastAsia="ko-KR"/>
        </w:rPr>
      </w:pPr>
      <w:r w:rsidRPr="0026221F">
        <w:rPr>
          <w:rFonts w:ascii="Times New Roman" w:hAnsi="Times New Roman"/>
          <w:color w:val="000000"/>
          <w:kern w:val="2"/>
          <w:szCs w:val="20"/>
          <w:lang w:val="en-US" w:eastAsia="ko-KR"/>
        </w:rPr>
        <w:t xml:space="preserve">To support UL LBT operation, </w:t>
      </w:r>
      <w:r w:rsidR="00334880" w:rsidRPr="0026221F">
        <w:rPr>
          <w:rFonts w:ascii="Times New Roman" w:hAnsi="Times New Roman"/>
          <w:color w:val="000000"/>
          <w:kern w:val="2"/>
          <w:szCs w:val="20"/>
          <w:lang w:val="en-US" w:eastAsia="ko-KR"/>
        </w:rPr>
        <w:t xml:space="preserve">first or </w:t>
      </w:r>
      <w:r w:rsidRPr="0026221F">
        <w:rPr>
          <w:rFonts w:ascii="Times New Roman" w:hAnsi="Times New Roman"/>
          <w:color w:val="000000"/>
          <w:kern w:val="2"/>
          <w:szCs w:val="20"/>
          <w:lang w:val="en-US" w:eastAsia="ko-KR"/>
        </w:rPr>
        <w:t xml:space="preserve">last </w:t>
      </w:r>
      <w:r w:rsidR="00FF3C8D">
        <w:rPr>
          <w:rFonts w:ascii="Times New Roman" w:hAnsi="Times New Roman"/>
          <w:color w:val="000000"/>
          <w:kern w:val="2"/>
          <w:szCs w:val="20"/>
          <w:lang w:val="en-US" w:eastAsia="ko-KR"/>
        </w:rPr>
        <w:t xml:space="preserve">few </w:t>
      </w:r>
      <w:r w:rsidRPr="0026221F">
        <w:rPr>
          <w:rFonts w:ascii="Times New Roman" w:hAnsi="Times New Roman"/>
          <w:color w:val="000000"/>
          <w:kern w:val="2"/>
          <w:szCs w:val="20"/>
          <w:lang w:val="en-US" w:eastAsia="ko-KR"/>
        </w:rPr>
        <w:t>OFDM/SC-FDM</w:t>
      </w:r>
      <w:r w:rsidR="00E5111B" w:rsidRPr="0026221F">
        <w:rPr>
          <w:rFonts w:ascii="Times New Roman" w:hAnsi="Times New Roman"/>
          <w:color w:val="000000"/>
          <w:kern w:val="2"/>
          <w:szCs w:val="20"/>
          <w:lang w:val="en-US" w:eastAsia="ko-KR"/>
        </w:rPr>
        <w:t>A</w:t>
      </w:r>
      <w:r w:rsidRPr="0026221F">
        <w:rPr>
          <w:rFonts w:ascii="Times New Roman" w:hAnsi="Times New Roman"/>
          <w:color w:val="000000"/>
          <w:kern w:val="2"/>
          <w:szCs w:val="20"/>
          <w:lang w:val="en-US" w:eastAsia="ko-KR"/>
        </w:rPr>
        <w:t xml:space="preserve"> symbols of the DL or UL subframe is punctured.</w:t>
      </w:r>
      <w:r>
        <w:rPr>
          <w:rFonts w:ascii="Times New Roman" w:hAnsi="Times New Roman"/>
          <w:color w:val="000000"/>
          <w:kern w:val="2"/>
          <w:szCs w:val="20"/>
          <w:lang w:val="en-US" w:eastAsia="ko-KR"/>
        </w:rPr>
        <w:t xml:space="preserve"> </w:t>
      </w:r>
    </w:p>
    <w:p w14:paraId="40AFF187" w14:textId="33A7FD6E" w:rsidR="00F43A10" w:rsidRDefault="00F43A10" w:rsidP="00F43A10">
      <w:pPr>
        <w:spacing w:before="120" w:after="120"/>
        <w:jc w:val="both"/>
        <w:rPr>
          <w:rFonts w:ascii="Times New Roman" w:hAnsi="Times New Roman"/>
          <w:color w:val="000000"/>
          <w:kern w:val="2"/>
          <w:szCs w:val="20"/>
          <w:lang w:val="en-US" w:eastAsia="ko-KR"/>
        </w:rPr>
      </w:pPr>
    </w:p>
    <w:p w14:paraId="7B1FFFE5" w14:textId="77777777" w:rsidR="00F270B2" w:rsidRPr="00F270B2" w:rsidRDefault="00F270B2" w:rsidP="00F270B2"/>
    <w:p w14:paraId="15A8DF6B" w14:textId="77777777" w:rsidR="00F270B2" w:rsidRPr="00F270B2" w:rsidRDefault="00F270B2" w:rsidP="00F270B2">
      <w:pPr>
        <w:rPr>
          <w:rFonts w:ascii="Arial" w:hAnsi="Arial" w:cs="Arial"/>
          <w:b/>
          <w:bCs/>
          <w:kern w:val="32"/>
          <w:sz w:val="32"/>
          <w:szCs w:val="32"/>
        </w:rPr>
      </w:pPr>
      <w:r w:rsidRPr="00F270B2">
        <w:rPr>
          <w:rFonts w:ascii="Arial" w:hAnsi="Arial" w:cs="Arial"/>
          <w:b/>
          <w:bCs/>
          <w:kern w:val="32"/>
          <w:sz w:val="32"/>
          <w:szCs w:val="32"/>
        </w:rPr>
        <w:t xml:space="preserve">References </w:t>
      </w:r>
    </w:p>
    <w:p w14:paraId="0A8FBCA7" w14:textId="77777777" w:rsidR="00F270B2" w:rsidRPr="00F270B2" w:rsidRDefault="00F270B2" w:rsidP="00F270B2"/>
    <w:p w14:paraId="3FE4F07F" w14:textId="714B4C65" w:rsidR="0026221F" w:rsidRPr="0026221F" w:rsidRDefault="0026221F" w:rsidP="0026221F">
      <w:pPr>
        <w:pStyle w:val="LGTdoc"/>
        <w:numPr>
          <w:ilvl w:val="0"/>
          <w:numId w:val="8"/>
        </w:numPr>
        <w:spacing w:before="120" w:after="120"/>
        <w:jc w:val="left"/>
        <w:rPr>
          <w:sz w:val="20"/>
          <w:szCs w:val="20"/>
        </w:rPr>
      </w:pPr>
      <w:r w:rsidRPr="00F0692A">
        <w:rPr>
          <w:sz w:val="20"/>
          <w:szCs w:val="20"/>
        </w:rPr>
        <w:t>R</w:t>
      </w:r>
      <w:r>
        <w:rPr>
          <w:sz w:val="20"/>
          <w:szCs w:val="20"/>
        </w:rPr>
        <w:t>1</w:t>
      </w:r>
      <w:r w:rsidRPr="00F0692A">
        <w:rPr>
          <w:sz w:val="20"/>
          <w:szCs w:val="20"/>
        </w:rPr>
        <w:t>-</w:t>
      </w:r>
      <w:r w:rsidRPr="003B0A44">
        <w:rPr>
          <w:sz w:val="20"/>
          <w:szCs w:val="20"/>
        </w:rPr>
        <w:t>1</w:t>
      </w:r>
      <w:r w:rsidRPr="003B0A44">
        <w:rPr>
          <w:rFonts w:hint="eastAsia"/>
          <w:sz w:val="20"/>
          <w:szCs w:val="20"/>
        </w:rPr>
        <w:t>5</w:t>
      </w:r>
      <w:r w:rsidRPr="003B0A44">
        <w:rPr>
          <w:sz w:val="20"/>
          <w:szCs w:val="20"/>
        </w:rPr>
        <w:t>2645</w:t>
      </w:r>
      <w:r w:rsidRPr="00F0692A">
        <w:rPr>
          <w:sz w:val="20"/>
          <w:szCs w:val="20"/>
        </w:rPr>
        <w:t>, “</w:t>
      </w:r>
      <w:r w:rsidRPr="00B96523">
        <w:rPr>
          <w:sz w:val="20"/>
          <w:szCs w:val="20"/>
          <w:lang w:val="en-GB"/>
        </w:rPr>
        <w:t>Comparison of evaluation results for various UL LBT options</w:t>
      </w:r>
      <w:r w:rsidRPr="00F0692A">
        <w:rPr>
          <w:sz w:val="20"/>
          <w:szCs w:val="20"/>
        </w:rPr>
        <w:t xml:space="preserve">”, </w:t>
      </w:r>
      <w:r>
        <w:rPr>
          <w:sz w:val="20"/>
          <w:szCs w:val="20"/>
        </w:rPr>
        <w:t>Intel.</w:t>
      </w:r>
    </w:p>
    <w:p w14:paraId="3F769AB0" w14:textId="5CB73489" w:rsidR="00ED0DFE" w:rsidRDefault="00ED0DFE" w:rsidP="00146BD0">
      <w:pPr>
        <w:pStyle w:val="LGTdoc"/>
        <w:numPr>
          <w:ilvl w:val="0"/>
          <w:numId w:val="8"/>
        </w:numPr>
        <w:spacing w:before="120" w:after="120"/>
        <w:jc w:val="left"/>
        <w:rPr>
          <w:sz w:val="20"/>
          <w:szCs w:val="20"/>
        </w:rPr>
      </w:pPr>
      <w:r w:rsidRPr="00F0692A">
        <w:rPr>
          <w:sz w:val="20"/>
          <w:szCs w:val="20"/>
        </w:rPr>
        <w:t>R</w:t>
      </w:r>
      <w:r>
        <w:rPr>
          <w:sz w:val="20"/>
          <w:szCs w:val="20"/>
        </w:rPr>
        <w:t>1</w:t>
      </w:r>
      <w:r w:rsidRPr="00F0692A">
        <w:rPr>
          <w:sz w:val="20"/>
          <w:szCs w:val="20"/>
        </w:rPr>
        <w:t>-1</w:t>
      </w:r>
      <w:r>
        <w:rPr>
          <w:sz w:val="20"/>
          <w:szCs w:val="20"/>
        </w:rPr>
        <w:t>5</w:t>
      </w:r>
      <w:r w:rsidR="0026221F">
        <w:rPr>
          <w:sz w:val="20"/>
          <w:szCs w:val="20"/>
        </w:rPr>
        <w:t>2646</w:t>
      </w:r>
      <w:r w:rsidRPr="00F0692A">
        <w:rPr>
          <w:sz w:val="20"/>
          <w:szCs w:val="20"/>
        </w:rPr>
        <w:t>, “</w:t>
      </w:r>
      <w:r w:rsidR="0026221F" w:rsidRPr="0026221F">
        <w:rPr>
          <w:sz w:val="20"/>
          <w:szCs w:val="20"/>
        </w:rPr>
        <w:t>Category 4 based LBT design for LAA downlink</w:t>
      </w:r>
      <w:r w:rsidRPr="00F0692A">
        <w:rPr>
          <w:sz w:val="20"/>
          <w:szCs w:val="20"/>
        </w:rPr>
        <w:t xml:space="preserve">”, </w:t>
      </w:r>
      <w:r>
        <w:rPr>
          <w:sz w:val="20"/>
          <w:szCs w:val="20"/>
        </w:rPr>
        <w:t>Intel.</w:t>
      </w:r>
    </w:p>
    <w:p w14:paraId="73130579" w14:textId="70BEB30D" w:rsidR="00F55B7D" w:rsidRPr="00803D2C" w:rsidRDefault="00F55B7D" w:rsidP="0026221F">
      <w:pPr>
        <w:pStyle w:val="LGTdoc"/>
        <w:spacing w:before="120" w:after="120"/>
        <w:ind w:left="420"/>
        <w:jc w:val="left"/>
        <w:rPr>
          <w:sz w:val="20"/>
          <w:szCs w:val="20"/>
        </w:rPr>
      </w:pPr>
    </w:p>
    <w:sectPr w:rsidR="00F55B7D" w:rsidRPr="00803D2C"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CF44C" w14:textId="77777777" w:rsidR="001920B6" w:rsidRDefault="001920B6"/>
  </w:endnote>
  <w:endnote w:type="continuationSeparator" w:id="0">
    <w:p w14:paraId="23017BC8" w14:textId="77777777" w:rsidR="001920B6" w:rsidRDefault="00192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Monotype Sor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BE18D" w14:textId="77777777" w:rsidR="00286944" w:rsidRDefault="00286944">
    <w:pPr>
      <w:pStyle w:val="Footer"/>
      <w:jc w:val="center"/>
    </w:pPr>
    <w:r>
      <w:fldChar w:fldCharType="begin"/>
    </w:r>
    <w:r>
      <w:instrText xml:space="preserve"> PAGE   \* MERGEFORMAT </w:instrText>
    </w:r>
    <w:r>
      <w:fldChar w:fldCharType="separate"/>
    </w:r>
    <w:r w:rsidR="00C95C6F">
      <w:rPr>
        <w:noProof/>
      </w:rPr>
      <w:t>4</w:t>
    </w:r>
    <w:r>
      <w:rPr>
        <w:noProof/>
      </w:rPr>
      <w:fldChar w:fldCharType="end"/>
    </w:r>
  </w:p>
  <w:p w14:paraId="3F08A8DA" w14:textId="77777777" w:rsidR="00286944" w:rsidRDefault="002869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F8B34" w14:textId="77777777" w:rsidR="001920B6" w:rsidRDefault="001920B6"/>
  </w:footnote>
  <w:footnote w:type="continuationSeparator" w:id="0">
    <w:p w14:paraId="4E041749" w14:textId="77777777" w:rsidR="001920B6" w:rsidRDefault="001920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03B57"/>
    <w:multiLevelType w:val="hybridMultilevel"/>
    <w:tmpl w:val="11D6B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64274A"/>
    <w:multiLevelType w:val="hybridMultilevel"/>
    <w:tmpl w:val="E4AAE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A23D08"/>
    <w:multiLevelType w:val="hybridMultilevel"/>
    <w:tmpl w:val="5784BD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3405D2A"/>
    <w:multiLevelType w:val="hybridMultilevel"/>
    <w:tmpl w:val="D584C090"/>
    <w:lvl w:ilvl="0" w:tplc="9ACE7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6F64E8"/>
    <w:multiLevelType w:val="hybridMultilevel"/>
    <w:tmpl w:val="D0083BEC"/>
    <w:lvl w:ilvl="0" w:tplc="1E5CF64E">
      <w:start w:val="1"/>
      <w:numFmt w:val="bullet"/>
      <w:lvlText w:val="•"/>
      <w:lvlJc w:val="left"/>
      <w:pPr>
        <w:tabs>
          <w:tab w:val="num" w:pos="720"/>
        </w:tabs>
        <w:ind w:left="720" w:hanging="360"/>
      </w:pPr>
      <w:rPr>
        <w:rFonts w:ascii="Arial" w:hAnsi="Arial" w:hint="default"/>
      </w:rPr>
    </w:lvl>
    <w:lvl w:ilvl="1" w:tplc="9546462E" w:tentative="1">
      <w:start w:val="1"/>
      <w:numFmt w:val="bullet"/>
      <w:lvlText w:val="•"/>
      <w:lvlJc w:val="left"/>
      <w:pPr>
        <w:tabs>
          <w:tab w:val="num" w:pos="1440"/>
        </w:tabs>
        <w:ind w:left="1440" w:hanging="360"/>
      </w:pPr>
      <w:rPr>
        <w:rFonts w:ascii="Arial" w:hAnsi="Arial" w:hint="default"/>
      </w:rPr>
    </w:lvl>
    <w:lvl w:ilvl="2" w:tplc="AA065618" w:tentative="1">
      <w:start w:val="1"/>
      <w:numFmt w:val="bullet"/>
      <w:lvlText w:val="•"/>
      <w:lvlJc w:val="left"/>
      <w:pPr>
        <w:tabs>
          <w:tab w:val="num" w:pos="2160"/>
        </w:tabs>
        <w:ind w:left="2160" w:hanging="360"/>
      </w:pPr>
      <w:rPr>
        <w:rFonts w:ascii="Arial" w:hAnsi="Arial" w:hint="default"/>
      </w:rPr>
    </w:lvl>
    <w:lvl w:ilvl="3" w:tplc="602ACABE" w:tentative="1">
      <w:start w:val="1"/>
      <w:numFmt w:val="bullet"/>
      <w:lvlText w:val="•"/>
      <w:lvlJc w:val="left"/>
      <w:pPr>
        <w:tabs>
          <w:tab w:val="num" w:pos="2880"/>
        </w:tabs>
        <w:ind w:left="2880" w:hanging="360"/>
      </w:pPr>
      <w:rPr>
        <w:rFonts w:ascii="Arial" w:hAnsi="Arial" w:hint="default"/>
      </w:rPr>
    </w:lvl>
    <w:lvl w:ilvl="4" w:tplc="804A3940" w:tentative="1">
      <w:start w:val="1"/>
      <w:numFmt w:val="bullet"/>
      <w:lvlText w:val="•"/>
      <w:lvlJc w:val="left"/>
      <w:pPr>
        <w:tabs>
          <w:tab w:val="num" w:pos="3600"/>
        </w:tabs>
        <w:ind w:left="3600" w:hanging="360"/>
      </w:pPr>
      <w:rPr>
        <w:rFonts w:ascii="Arial" w:hAnsi="Arial" w:hint="default"/>
      </w:rPr>
    </w:lvl>
    <w:lvl w:ilvl="5" w:tplc="C4B4C576" w:tentative="1">
      <w:start w:val="1"/>
      <w:numFmt w:val="bullet"/>
      <w:lvlText w:val="•"/>
      <w:lvlJc w:val="left"/>
      <w:pPr>
        <w:tabs>
          <w:tab w:val="num" w:pos="4320"/>
        </w:tabs>
        <w:ind w:left="4320" w:hanging="360"/>
      </w:pPr>
      <w:rPr>
        <w:rFonts w:ascii="Arial" w:hAnsi="Arial" w:hint="default"/>
      </w:rPr>
    </w:lvl>
    <w:lvl w:ilvl="6" w:tplc="CEA070A4" w:tentative="1">
      <w:start w:val="1"/>
      <w:numFmt w:val="bullet"/>
      <w:lvlText w:val="•"/>
      <w:lvlJc w:val="left"/>
      <w:pPr>
        <w:tabs>
          <w:tab w:val="num" w:pos="5040"/>
        </w:tabs>
        <w:ind w:left="5040" w:hanging="360"/>
      </w:pPr>
      <w:rPr>
        <w:rFonts w:ascii="Arial" w:hAnsi="Arial" w:hint="default"/>
      </w:rPr>
    </w:lvl>
    <w:lvl w:ilvl="7" w:tplc="C652E922" w:tentative="1">
      <w:start w:val="1"/>
      <w:numFmt w:val="bullet"/>
      <w:lvlText w:val="•"/>
      <w:lvlJc w:val="left"/>
      <w:pPr>
        <w:tabs>
          <w:tab w:val="num" w:pos="5760"/>
        </w:tabs>
        <w:ind w:left="5760" w:hanging="360"/>
      </w:pPr>
      <w:rPr>
        <w:rFonts w:ascii="Arial" w:hAnsi="Arial" w:hint="default"/>
      </w:rPr>
    </w:lvl>
    <w:lvl w:ilvl="8" w:tplc="3C70FC42" w:tentative="1">
      <w:start w:val="1"/>
      <w:numFmt w:val="bullet"/>
      <w:lvlText w:val="•"/>
      <w:lvlJc w:val="left"/>
      <w:pPr>
        <w:tabs>
          <w:tab w:val="num" w:pos="6480"/>
        </w:tabs>
        <w:ind w:left="6480" w:hanging="360"/>
      </w:pPr>
      <w:rPr>
        <w:rFonts w:ascii="Arial" w:hAnsi="Arial" w:hint="default"/>
      </w:r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17"/>
  </w:num>
  <w:num w:numId="3">
    <w:abstractNumId w:val="4"/>
  </w:num>
  <w:num w:numId="4">
    <w:abstractNumId w:val="0"/>
  </w:num>
  <w:num w:numId="5">
    <w:abstractNumId w:val="14"/>
  </w:num>
  <w:num w:numId="6">
    <w:abstractNumId w:val="5"/>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9"/>
  </w:num>
  <w:num w:numId="12">
    <w:abstractNumId w:val="8"/>
  </w:num>
  <w:num w:numId="13">
    <w:abstractNumId w:val="13"/>
  </w:num>
  <w:num w:numId="14">
    <w:abstractNumId w:val="1"/>
  </w:num>
  <w:num w:numId="15">
    <w:abstractNumId w:val="12"/>
  </w:num>
  <w:num w:numId="16">
    <w:abstractNumId w:val="15"/>
  </w:num>
  <w:num w:numId="17">
    <w:abstractNumId w:val="16"/>
  </w:num>
  <w:num w:numId="18">
    <w:abstractNumId w:val="2"/>
  </w:num>
  <w:num w:numId="1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7449"/>
    <w:rsid w:val="00010F11"/>
    <w:rsid w:val="00011E5B"/>
    <w:rsid w:val="000120A3"/>
    <w:rsid w:val="000121E6"/>
    <w:rsid w:val="00012ABB"/>
    <w:rsid w:val="00014B26"/>
    <w:rsid w:val="00014DD0"/>
    <w:rsid w:val="00015B24"/>
    <w:rsid w:val="00020190"/>
    <w:rsid w:val="000217EF"/>
    <w:rsid w:val="000218E4"/>
    <w:rsid w:val="0002224E"/>
    <w:rsid w:val="00022FE4"/>
    <w:rsid w:val="000246F2"/>
    <w:rsid w:val="0002503C"/>
    <w:rsid w:val="00025B9D"/>
    <w:rsid w:val="00026C21"/>
    <w:rsid w:val="000271E0"/>
    <w:rsid w:val="0003027C"/>
    <w:rsid w:val="000302E5"/>
    <w:rsid w:val="0003129F"/>
    <w:rsid w:val="00031429"/>
    <w:rsid w:val="00031A99"/>
    <w:rsid w:val="00032B0D"/>
    <w:rsid w:val="0003358F"/>
    <w:rsid w:val="00034B93"/>
    <w:rsid w:val="00034E30"/>
    <w:rsid w:val="000411DE"/>
    <w:rsid w:val="00041A80"/>
    <w:rsid w:val="00041D87"/>
    <w:rsid w:val="00043787"/>
    <w:rsid w:val="0004453A"/>
    <w:rsid w:val="00044671"/>
    <w:rsid w:val="000456A5"/>
    <w:rsid w:val="00046623"/>
    <w:rsid w:val="00046862"/>
    <w:rsid w:val="00047971"/>
    <w:rsid w:val="00047E19"/>
    <w:rsid w:val="00050682"/>
    <w:rsid w:val="000511F0"/>
    <w:rsid w:val="0005204A"/>
    <w:rsid w:val="00052BBF"/>
    <w:rsid w:val="00052E9E"/>
    <w:rsid w:val="00053D96"/>
    <w:rsid w:val="00054F40"/>
    <w:rsid w:val="00055E3B"/>
    <w:rsid w:val="0005650A"/>
    <w:rsid w:val="00056678"/>
    <w:rsid w:val="000566FF"/>
    <w:rsid w:val="00056713"/>
    <w:rsid w:val="00056773"/>
    <w:rsid w:val="00056C55"/>
    <w:rsid w:val="00057569"/>
    <w:rsid w:val="00057764"/>
    <w:rsid w:val="00057DFA"/>
    <w:rsid w:val="0006221C"/>
    <w:rsid w:val="00062B5E"/>
    <w:rsid w:val="00063417"/>
    <w:rsid w:val="00063C8F"/>
    <w:rsid w:val="00063FA2"/>
    <w:rsid w:val="000642B1"/>
    <w:rsid w:val="0006465B"/>
    <w:rsid w:val="00064CD0"/>
    <w:rsid w:val="0006679B"/>
    <w:rsid w:val="00066B4B"/>
    <w:rsid w:val="00067746"/>
    <w:rsid w:val="00067992"/>
    <w:rsid w:val="00067FC0"/>
    <w:rsid w:val="000706EC"/>
    <w:rsid w:val="00070BDF"/>
    <w:rsid w:val="00071566"/>
    <w:rsid w:val="00073A8C"/>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0A2E"/>
    <w:rsid w:val="00081BC0"/>
    <w:rsid w:val="00081D2A"/>
    <w:rsid w:val="000844F6"/>
    <w:rsid w:val="0008472D"/>
    <w:rsid w:val="000849A3"/>
    <w:rsid w:val="00085ECD"/>
    <w:rsid w:val="00087DE1"/>
    <w:rsid w:val="000900DA"/>
    <w:rsid w:val="000907D5"/>
    <w:rsid w:val="000909A5"/>
    <w:rsid w:val="00090A71"/>
    <w:rsid w:val="00091200"/>
    <w:rsid w:val="00091514"/>
    <w:rsid w:val="00091722"/>
    <w:rsid w:val="00091C02"/>
    <w:rsid w:val="00091EC9"/>
    <w:rsid w:val="00092260"/>
    <w:rsid w:val="00093E16"/>
    <w:rsid w:val="00094011"/>
    <w:rsid w:val="000941AA"/>
    <w:rsid w:val="00095665"/>
    <w:rsid w:val="000961DD"/>
    <w:rsid w:val="00096277"/>
    <w:rsid w:val="0009668D"/>
    <w:rsid w:val="000968E5"/>
    <w:rsid w:val="00097926"/>
    <w:rsid w:val="000A0CB7"/>
    <w:rsid w:val="000A1F96"/>
    <w:rsid w:val="000A3443"/>
    <w:rsid w:val="000A5D78"/>
    <w:rsid w:val="000A69EC"/>
    <w:rsid w:val="000A6C22"/>
    <w:rsid w:val="000A6E36"/>
    <w:rsid w:val="000A7B2F"/>
    <w:rsid w:val="000A7EE3"/>
    <w:rsid w:val="000B14C3"/>
    <w:rsid w:val="000B17D3"/>
    <w:rsid w:val="000B2361"/>
    <w:rsid w:val="000B3EDD"/>
    <w:rsid w:val="000B4499"/>
    <w:rsid w:val="000B4B9E"/>
    <w:rsid w:val="000B4C5F"/>
    <w:rsid w:val="000B5476"/>
    <w:rsid w:val="000B557F"/>
    <w:rsid w:val="000B62C0"/>
    <w:rsid w:val="000B6519"/>
    <w:rsid w:val="000C048A"/>
    <w:rsid w:val="000C050B"/>
    <w:rsid w:val="000C1076"/>
    <w:rsid w:val="000C345A"/>
    <w:rsid w:val="000C3AF6"/>
    <w:rsid w:val="000C3D60"/>
    <w:rsid w:val="000C432A"/>
    <w:rsid w:val="000C4F2F"/>
    <w:rsid w:val="000C539F"/>
    <w:rsid w:val="000C53E1"/>
    <w:rsid w:val="000C5B4A"/>
    <w:rsid w:val="000C5CB8"/>
    <w:rsid w:val="000C607F"/>
    <w:rsid w:val="000C63FA"/>
    <w:rsid w:val="000C64B9"/>
    <w:rsid w:val="000C6934"/>
    <w:rsid w:val="000C75BA"/>
    <w:rsid w:val="000D2770"/>
    <w:rsid w:val="000D396F"/>
    <w:rsid w:val="000D3B86"/>
    <w:rsid w:val="000D3BDE"/>
    <w:rsid w:val="000D41AB"/>
    <w:rsid w:val="000D4748"/>
    <w:rsid w:val="000D516D"/>
    <w:rsid w:val="000D5771"/>
    <w:rsid w:val="000D7163"/>
    <w:rsid w:val="000D76DB"/>
    <w:rsid w:val="000E16C4"/>
    <w:rsid w:val="000E1A95"/>
    <w:rsid w:val="000E2433"/>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100819"/>
    <w:rsid w:val="0010234C"/>
    <w:rsid w:val="00102DAE"/>
    <w:rsid w:val="00103662"/>
    <w:rsid w:val="00103C6C"/>
    <w:rsid w:val="00103E3A"/>
    <w:rsid w:val="00104737"/>
    <w:rsid w:val="00104D3A"/>
    <w:rsid w:val="00104E9C"/>
    <w:rsid w:val="00105E78"/>
    <w:rsid w:val="00105EC0"/>
    <w:rsid w:val="00107EB4"/>
    <w:rsid w:val="0011214F"/>
    <w:rsid w:val="00114DE7"/>
    <w:rsid w:val="0011532B"/>
    <w:rsid w:val="0011565E"/>
    <w:rsid w:val="00115B90"/>
    <w:rsid w:val="00117C0A"/>
    <w:rsid w:val="0012020F"/>
    <w:rsid w:val="00122501"/>
    <w:rsid w:val="0012268A"/>
    <w:rsid w:val="0012309D"/>
    <w:rsid w:val="0012337D"/>
    <w:rsid w:val="00123AEE"/>
    <w:rsid w:val="00125C63"/>
    <w:rsid w:val="0012720A"/>
    <w:rsid w:val="00127E2C"/>
    <w:rsid w:val="00130013"/>
    <w:rsid w:val="00130897"/>
    <w:rsid w:val="001308E1"/>
    <w:rsid w:val="00130D19"/>
    <w:rsid w:val="00132573"/>
    <w:rsid w:val="001325EE"/>
    <w:rsid w:val="00132B1E"/>
    <w:rsid w:val="00132FB0"/>
    <w:rsid w:val="00133E6A"/>
    <w:rsid w:val="001357C6"/>
    <w:rsid w:val="00135E14"/>
    <w:rsid w:val="00135F7A"/>
    <w:rsid w:val="0013697C"/>
    <w:rsid w:val="00141ECA"/>
    <w:rsid w:val="0014250C"/>
    <w:rsid w:val="001427CF"/>
    <w:rsid w:val="001428A6"/>
    <w:rsid w:val="00143313"/>
    <w:rsid w:val="0014357E"/>
    <w:rsid w:val="00143C28"/>
    <w:rsid w:val="00144EC2"/>
    <w:rsid w:val="0014577A"/>
    <w:rsid w:val="00145C8E"/>
    <w:rsid w:val="00146355"/>
    <w:rsid w:val="00146525"/>
    <w:rsid w:val="00146BD0"/>
    <w:rsid w:val="0015139E"/>
    <w:rsid w:val="001514F3"/>
    <w:rsid w:val="00151579"/>
    <w:rsid w:val="00151831"/>
    <w:rsid w:val="00151BC7"/>
    <w:rsid w:val="001520C2"/>
    <w:rsid w:val="001549BD"/>
    <w:rsid w:val="00156BB9"/>
    <w:rsid w:val="00156F07"/>
    <w:rsid w:val="001574AC"/>
    <w:rsid w:val="00157CF3"/>
    <w:rsid w:val="00157EA6"/>
    <w:rsid w:val="0016011D"/>
    <w:rsid w:val="001603DE"/>
    <w:rsid w:val="00160531"/>
    <w:rsid w:val="00161BE0"/>
    <w:rsid w:val="00162075"/>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7779"/>
    <w:rsid w:val="00177AFB"/>
    <w:rsid w:val="001801A1"/>
    <w:rsid w:val="00180406"/>
    <w:rsid w:val="001808D8"/>
    <w:rsid w:val="00180F41"/>
    <w:rsid w:val="0018125A"/>
    <w:rsid w:val="001816A9"/>
    <w:rsid w:val="0018197E"/>
    <w:rsid w:val="00181E6E"/>
    <w:rsid w:val="00181FBD"/>
    <w:rsid w:val="001829DB"/>
    <w:rsid w:val="00182BEA"/>
    <w:rsid w:val="00184340"/>
    <w:rsid w:val="0018478D"/>
    <w:rsid w:val="001852FC"/>
    <w:rsid w:val="0018706A"/>
    <w:rsid w:val="00190C98"/>
    <w:rsid w:val="00191BB7"/>
    <w:rsid w:val="001920B6"/>
    <w:rsid w:val="001921F0"/>
    <w:rsid w:val="001941AE"/>
    <w:rsid w:val="00194256"/>
    <w:rsid w:val="001955C9"/>
    <w:rsid w:val="001958DB"/>
    <w:rsid w:val="00196720"/>
    <w:rsid w:val="001978F8"/>
    <w:rsid w:val="00197B20"/>
    <w:rsid w:val="001A01A7"/>
    <w:rsid w:val="001A0711"/>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100"/>
    <w:rsid w:val="001B1398"/>
    <w:rsid w:val="001B1A2C"/>
    <w:rsid w:val="001B290E"/>
    <w:rsid w:val="001B2A9F"/>
    <w:rsid w:val="001B2AB7"/>
    <w:rsid w:val="001B39B6"/>
    <w:rsid w:val="001B3D53"/>
    <w:rsid w:val="001B41B4"/>
    <w:rsid w:val="001B53AD"/>
    <w:rsid w:val="001B5B45"/>
    <w:rsid w:val="001B686E"/>
    <w:rsid w:val="001B6A24"/>
    <w:rsid w:val="001B7781"/>
    <w:rsid w:val="001B78A4"/>
    <w:rsid w:val="001B7E52"/>
    <w:rsid w:val="001C0999"/>
    <w:rsid w:val="001C2CCA"/>
    <w:rsid w:val="001C32BA"/>
    <w:rsid w:val="001C47D1"/>
    <w:rsid w:val="001C4A65"/>
    <w:rsid w:val="001C4C48"/>
    <w:rsid w:val="001C54E3"/>
    <w:rsid w:val="001C5618"/>
    <w:rsid w:val="001C5A4B"/>
    <w:rsid w:val="001C6507"/>
    <w:rsid w:val="001D05F9"/>
    <w:rsid w:val="001D0D45"/>
    <w:rsid w:val="001D1510"/>
    <w:rsid w:val="001D2C8E"/>
    <w:rsid w:val="001D47EE"/>
    <w:rsid w:val="001D4F48"/>
    <w:rsid w:val="001D4FD3"/>
    <w:rsid w:val="001D5436"/>
    <w:rsid w:val="001D56B2"/>
    <w:rsid w:val="001D5A57"/>
    <w:rsid w:val="001D5B8F"/>
    <w:rsid w:val="001D6EA3"/>
    <w:rsid w:val="001D74C9"/>
    <w:rsid w:val="001E11AC"/>
    <w:rsid w:val="001E1538"/>
    <w:rsid w:val="001E173F"/>
    <w:rsid w:val="001E1B54"/>
    <w:rsid w:val="001E254E"/>
    <w:rsid w:val="001E3B7B"/>
    <w:rsid w:val="001E587B"/>
    <w:rsid w:val="001E6134"/>
    <w:rsid w:val="001E63C4"/>
    <w:rsid w:val="001E6853"/>
    <w:rsid w:val="001F090C"/>
    <w:rsid w:val="001F0D58"/>
    <w:rsid w:val="001F1ACE"/>
    <w:rsid w:val="001F2A82"/>
    <w:rsid w:val="001F32AF"/>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4247"/>
    <w:rsid w:val="00204579"/>
    <w:rsid w:val="00204632"/>
    <w:rsid w:val="00204846"/>
    <w:rsid w:val="002057E5"/>
    <w:rsid w:val="002059E4"/>
    <w:rsid w:val="00207997"/>
    <w:rsid w:val="00210246"/>
    <w:rsid w:val="00211A1A"/>
    <w:rsid w:val="0021273A"/>
    <w:rsid w:val="00213784"/>
    <w:rsid w:val="002147BA"/>
    <w:rsid w:val="00214CCB"/>
    <w:rsid w:val="00214D02"/>
    <w:rsid w:val="00220B35"/>
    <w:rsid w:val="00221337"/>
    <w:rsid w:val="00221A7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293"/>
    <w:rsid w:val="002374A5"/>
    <w:rsid w:val="00242530"/>
    <w:rsid w:val="00243954"/>
    <w:rsid w:val="00243F08"/>
    <w:rsid w:val="0024413A"/>
    <w:rsid w:val="00244D7E"/>
    <w:rsid w:val="00245189"/>
    <w:rsid w:val="00245406"/>
    <w:rsid w:val="00250508"/>
    <w:rsid w:val="002514E7"/>
    <w:rsid w:val="00251A5E"/>
    <w:rsid w:val="0025244F"/>
    <w:rsid w:val="002525D6"/>
    <w:rsid w:val="00252930"/>
    <w:rsid w:val="00254370"/>
    <w:rsid w:val="00254ABD"/>
    <w:rsid w:val="0025704F"/>
    <w:rsid w:val="002573A0"/>
    <w:rsid w:val="0026035B"/>
    <w:rsid w:val="0026221F"/>
    <w:rsid w:val="00263934"/>
    <w:rsid w:val="0026423D"/>
    <w:rsid w:val="00264413"/>
    <w:rsid w:val="002646FA"/>
    <w:rsid w:val="002656C8"/>
    <w:rsid w:val="00265B94"/>
    <w:rsid w:val="002663FB"/>
    <w:rsid w:val="00266EE0"/>
    <w:rsid w:val="00267422"/>
    <w:rsid w:val="00270583"/>
    <w:rsid w:val="00271880"/>
    <w:rsid w:val="00271B72"/>
    <w:rsid w:val="00271E6F"/>
    <w:rsid w:val="002722A8"/>
    <w:rsid w:val="00272451"/>
    <w:rsid w:val="002746AA"/>
    <w:rsid w:val="00274A37"/>
    <w:rsid w:val="00275E70"/>
    <w:rsid w:val="002764AE"/>
    <w:rsid w:val="00277AAF"/>
    <w:rsid w:val="00280156"/>
    <w:rsid w:val="002805D8"/>
    <w:rsid w:val="00280718"/>
    <w:rsid w:val="00281AD8"/>
    <w:rsid w:val="00282A65"/>
    <w:rsid w:val="00285B05"/>
    <w:rsid w:val="002866D5"/>
    <w:rsid w:val="00286944"/>
    <w:rsid w:val="002912FB"/>
    <w:rsid w:val="00291403"/>
    <w:rsid w:val="002914C6"/>
    <w:rsid w:val="0029161E"/>
    <w:rsid w:val="0029308D"/>
    <w:rsid w:val="002930C9"/>
    <w:rsid w:val="0029318B"/>
    <w:rsid w:val="002935B5"/>
    <w:rsid w:val="00294DCB"/>
    <w:rsid w:val="0029650E"/>
    <w:rsid w:val="00296ACB"/>
    <w:rsid w:val="00296B46"/>
    <w:rsid w:val="002A0587"/>
    <w:rsid w:val="002A0902"/>
    <w:rsid w:val="002A0D78"/>
    <w:rsid w:val="002A0F48"/>
    <w:rsid w:val="002A14D9"/>
    <w:rsid w:val="002A15A0"/>
    <w:rsid w:val="002A2FC5"/>
    <w:rsid w:val="002A4B76"/>
    <w:rsid w:val="002A4D57"/>
    <w:rsid w:val="002A539D"/>
    <w:rsid w:val="002A62C0"/>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808"/>
    <w:rsid w:val="002D038B"/>
    <w:rsid w:val="002D055E"/>
    <w:rsid w:val="002D0AF7"/>
    <w:rsid w:val="002D28E1"/>
    <w:rsid w:val="002D3085"/>
    <w:rsid w:val="002D35FE"/>
    <w:rsid w:val="002D39BE"/>
    <w:rsid w:val="002D3E42"/>
    <w:rsid w:val="002D453F"/>
    <w:rsid w:val="002D5589"/>
    <w:rsid w:val="002D5C2D"/>
    <w:rsid w:val="002D673C"/>
    <w:rsid w:val="002D787C"/>
    <w:rsid w:val="002D7F09"/>
    <w:rsid w:val="002E0898"/>
    <w:rsid w:val="002E1D70"/>
    <w:rsid w:val="002E1DD4"/>
    <w:rsid w:val="002E21DA"/>
    <w:rsid w:val="002E2573"/>
    <w:rsid w:val="002E3343"/>
    <w:rsid w:val="002E3C2A"/>
    <w:rsid w:val="002E465B"/>
    <w:rsid w:val="002E47F2"/>
    <w:rsid w:val="002E4BE8"/>
    <w:rsid w:val="002F0C99"/>
    <w:rsid w:val="002F1B28"/>
    <w:rsid w:val="002F3531"/>
    <w:rsid w:val="002F3B30"/>
    <w:rsid w:val="002F3C6E"/>
    <w:rsid w:val="002F53C0"/>
    <w:rsid w:val="002F583C"/>
    <w:rsid w:val="002F67FD"/>
    <w:rsid w:val="002F6959"/>
    <w:rsid w:val="003000D4"/>
    <w:rsid w:val="00301149"/>
    <w:rsid w:val="003021DD"/>
    <w:rsid w:val="003022E4"/>
    <w:rsid w:val="003028C3"/>
    <w:rsid w:val="0030376D"/>
    <w:rsid w:val="00303AF2"/>
    <w:rsid w:val="00305046"/>
    <w:rsid w:val="003060D5"/>
    <w:rsid w:val="00306BF6"/>
    <w:rsid w:val="00311776"/>
    <w:rsid w:val="00311E9F"/>
    <w:rsid w:val="00312049"/>
    <w:rsid w:val="00312761"/>
    <w:rsid w:val="00312D3D"/>
    <w:rsid w:val="00313466"/>
    <w:rsid w:val="00313F08"/>
    <w:rsid w:val="003151E3"/>
    <w:rsid w:val="00315C52"/>
    <w:rsid w:val="00315CBF"/>
    <w:rsid w:val="00316374"/>
    <w:rsid w:val="00317285"/>
    <w:rsid w:val="00317E78"/>
    <w:rsid w:val="00317F3B"/>
    <w:rsid w:val="00320220"/>
    <w:rsid w:val="00320ED0"/>
    <w:rsid w:val="00320FFE"/>
    <w:rsid w:val="003211DB"/>
    <w:rsid w:val="0032386C"/>
    <w:rsid w:val="003245D1"/>
    <w:rsid w:val="003249C0"/>
    <w:rsid w:val="00324CBA"/>
    <w:rsid w:val="00324D2A"/>
    <w:rsid w:val="003255C1"/>
    <w:rsid w:val="00327229"/>
    <w:rsid w:val="0032782A"/>
    <w:rsid w:val="00331F77"/>
    <w:rsid w:val="003337F4"/>
    <w:rsid w:val="003338B1"/>
    <w:rsid w:val="0033422F"/>
    <w:rsid w:val="00334880"/>
    <w:rsid w:val="003351B9"/>
    <w:rsid w:val="003359F0"/>
    <w:rsid w:val="00337ED2"/>
    <w:rsid w:val="00340394"/>
    <w:rsid w:val="00340CA8"/>
    <w:rsid w:val="00340D3B"/>
    <w:rsid w:val="00342607"/>
    <w:rsid w:val="00342F2F"/>
    <w:rsid w:val="0034703B"/>
    <w:rsid w:val="003503E7"/>
    <w:rsid w:val="003505FF"/>
    <w:rsid w:val="00351261"/>
    <w:rsid w:val="003512F4"/>
    <w:rsid w:val="00351D39"/>
    <w:rsid w:val="00353048"/>
    <w:rsid w:val="003539CB"/>
    <w:rsid w:val="0035448B"/>
    <w:rsid w:val="003544D0"/>
    <w:rsid w:val="00356EB7"/>
    <w:rsid w:val="0035779E"/>
    <w:rsid w:val="0036069B"/>
    <w:rsid w:val="00361053"/>
    <w:rsid w:val="003614F4"/>
    <w:rsid w:val="00361B37"/>
    <w:rsid w:val="00362083"/>
    <w:rsid w:val="00362A44"/>
    <w:rsid w:val="00362F00"/>
    <w:rsid w:val="0036353E"/>
    <w:rsid w:val="003640E5"/>
    <w:rsid w:val="00364BDD"/>
    <w:rsid w:val="00365377"/>
    <w:rsid w:val="00365A24"/>
    <w:rsid w:val="00366BCE"/>
    <w:rsid w:val="003711F7"/>
    <w:rsid w:val="003721CD"/>
    <w:rsid w:val="00372550"/>
    <w:rsid w:val="0037457C"/>
    <w:rsid w:val="0037511F"/>
    <w:rsid w:val="00376021"/>
    <w:rsid w:val="00376049"/>
    <w:rsid w:val="00377A15"/>
    <w:rsid w:val="00377DB9"/>
    <w:rsid w:val="00377E3A"/>
    <w:rsid w:val="0038016C"/>
    <w:rsid w:val="00380DA4"/>
    <w:rsid w:val="003824D8"/>
    <w:rsid w:val="00383647"/>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A17B9"/>
    <w:rsid w:val="003A1ACF"/>
    <w:rsid w:val="003A22C7"/>
    <w:rsid w:val="003A42FD"/>
    <w:rsid w:val="003B0B8D"/>
    <w:rsid w:val="003B13C4"/>
    <w:rsid w:val="003B1EC7"/>
    <w:rsid w:val="003B26F6"/>
    <w:rsid w:val="003B2A41"/>
    <w:rsid w:val="003B5CDD"/>
    <w:rsid w:val="003B6F4F"/>
    <w:rsid w:val="003B7A2E"/>
    <w:rsid w:val="003C6D39"/>
    <w:rsid w:val="003C77EA"/>
    <w:rsid w:val="003C7AF5"/>
    <w:rsid w:val="003D0945"/>
    <w:rsid w:val="003D1706"/>
    <w:rsid w:val="003D18CF"/>
    <w:rsid w:val="003D1B49"/>
    <w:rsid w:val="003D35C3"/>
    <w:rsid w:val="003D3BBB"/>
    <w:rsid w:val="003D4E20"/>
    <w:rsid w:val="003D625A"/>
    <w:rsid w:val="003D64A9"/>
    <w:rsid w:val="003D67B5"/>
    <w:rsid w:val="003D7171"/>
    <w:rsid w:val="003D786A"/>
    <w:rsid w:val="003D78FF"/>
    <w:rsid w:val="003E0E4E"/>
    <w:rsid w:val="003E11F8"/>
    <w:rsid w:val="003E19DA"/>
    <w:rsid w:val="003E22ED"/>
    <w:rsid w:val="003E3CAD"/>
    <w:rsid w:val="003E519B"/>
    <w:rsid w:val="003E53E1"/>
    <w:rsid w:val="003E7B95"/>
    <w:rsid w:val="003F0A30"/>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6D37"/>
    <w:rsid w:val="00407161"/>
    <w:rsid w:val="00407516"/>
    <w:rsid w:val="00407B54"/>
    <w:rsid w:val="00410EDA"/>
    <w:rsid w:val="00411C0C"/>
    <w:rsid w:val="004122EC"/>
    <w:rsid w:val="00413D3D"/>
    <w:rsid w:val="00422F4A"/>
    <w:rsid w:val="0042757E"/>
    <w:rsid w:val="00427DA5"/>
    <w:rsid w:val="00427E5C"/>
    <w:rsid w:val="00431F38"/>
    <w:rsid w:val="00432C90"/>
    <w:rsid w:val="004331A8"/>
    <w:rsid w:val="00433496"/>
    <w:rsid w:val="00434236"/>
    <w:rsid w:val="00434D0E"/>
    <w:rsid w:val="004354C4"/>
    <w:rsid w:val="004370EF"/>
    <w:rsid w:val="00441887"/>
    <w:rsid w:val="004418A2"/>
    <w:rsid w:val="00441BD1"/>
    <w:rsid w:val="004425D9"/>
    <w:rsid w:val="004432BE"/>
    <w:rsid w:val="00443515"/>
    <w:rsid w:val="004459F4"/>
    <w:rsid w:val="00445BD1"/>
    <w:rsid w:val="00446C52"/>
    <w:rsid w:val="00450AB7"/>
    <w:rsid w:val="00450EDF"/>
    <w:rsid w:val="00453D78"/>
    <w:rsid w:val="0045554F"/>
    <w:rsid w:val="004566D2"/>
    <w:rsid w:val="004569D7"/>
    <w:rsid w:val="00457668"/>
    <w:rsid w:val="00460454"/>
    <w:rsid w:val="004612C4"/>
    <w:rsid w:val="00461E61"/>
    <w:rsid w:val="0046214D"/>
    <w:rsid w:val="004623A2"/>
    <w:rsid w:val="004627EC"/>
    <w:rsid w:val="00462CA0"/>
    <w:rsid w:val="00463B31"/>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4184"/>
    <w:rsid w:val="0047470D"/>
    <w:rsid w:val="00474FA9"/>
    <w:rsid w:val="00475132"/>
    <w:rsid w:val="004755FB"/>
    <w:rsid w:val="00476750"/>
    <w:rsid w:val="0047698E"/>
    <w:rsid w:val="004774BC"/>
    <w:rsid w:val="0048116B"/>
    <w:rsid w:val="0048182E"/>
    <w:rsid w:val="00481D38"/>
    <w:rsid w:val="0048342F"/>
    <w:rsid w:val="00484D37"/>
    <w:rsid w:val="00485B78"/>
    <w:rsid w:val="00485C21"/>
    <w:rsid w:val="00485D64"/>
    <w:rsid w:val="00485E3E"/>
    <w:rsid w:val="00487219"/>
    <w:rsid w:val="00487480"/>
    <w:rsid w:val="00487BB0"/>
    <w:rsid w:val="00490125"/>
    <w:rsid w:val="004904D7"/>
    <w:rsid w:val="004905B7"/>
    <w:rsid w:val="00491583"/>
    <w:rsid w:val="00491D1F"/>
    <w:rsid w:val="00492D58"/>
    <w:rsid w:val="00493321"/>
    <w:rsid w:val="00495F65"/>
    <w:rsid w:val="00496F95"/>
    <w:rsid w:val="00497D1D"/>
    <w:rsid w:val="004A079B"/>
    <w:rsid w:val="004A12A5"/>
    <w:rsid w:val="004A34B6"/>
    <w:rsid w:val="004A36EC"/>
    <w:rsid w:val="004A38A1"/>
    <w:rsid w:val="004A3E77"/>
    <w:rsid w:val="004A40C0"/>
    <w:rsid w:val="004A42DC"/>
    <w:rsid w:val="004A441C"/>
    <w:rsid w:val="004A4B7E"/>
    <w:rsid w:val="004A4C35"/>
    <w:rsid w:val="004A510B"/>
    <w:rsid w:val="004A604E"/>
    <w:rsid w:val="004A60F4"/>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4FD2"/>
    <w:rsid w:val="004C56BA"/>
    <w:rsid w:val="004C5B5A"/>
    <w:rsid w:val="004C6F57"/>
    <w:rsid w:val="004C7102"/>
    <w:rsid w:val="004C73E7"/>
    <w:rsid w:val="004D0263"/>
    <w:rsid w:val="004D090D"/>
    <w:rsid w:val="004D107B"/>
    <w:rsid w:val="004D1A85"/>
    <w:rsid w:val="004D1F2F"/>
    <w:rsid w:val="004D25D1"/>
    <w:rsid w:val="004D4331"/>
    <w:rsid w:val="004D497A"/>
    <w:rsid w:val="004D588A"/>
    <w:rsid w:val="004D691C"/>
    <w:rsid w:val="004E2AE9"/>
    <w:rsid w:val="004E315B"/>
    <w:rsid w:val="004E44DE"/>
    <w:rsid w:val="004E7974"/>
    <w:rsid w:val="004E7AE2"/>
    <w:rsid w:val="004E7CEC"/>
    <w:rsid w:val="004F1401"/>
    <w:rsid w:val="004F186E"/>
    <w:rsid w:val="004F2AB3"/>
    <w:rsid w:val="004F4875"/>
    <w:rsid w:val="004F4921"/>
    <w:rsid w:val="004F4FA8"/>
    <w:rsid w:val="004F64F8"/>
    <w:rsid w:val="004F6B6A"/>
    <w:rsid w:val="004F742A"/>
    <w:rsid w:val="00501A38"/>
    <w:rsid w:val="00501C3C"/>
    <w:rsid w:val="00501EFC"/>
    <w:rsid w:val="00502B77"/>
    <w:rsid w:val="00504340"/>
    <w:rsid w:val="00505B57"/>
    <w:rsid w:val="00506756"/>
    <w:rsid w:val="00507B7C"/>
    <w:rsid w:val="00510EB0"/>
    <w:rsid w:val="0051178F"/>
    <w:rsid w:val="005118A2"/>
    <w:rsid w:val="00512148"/>
    <w:rsid w:val="00512732"/>
    <w:rsid w:val="00512AC1"/>
    <w:rsid w:val="00513225"/>
    <w:rsid w:val="00516AA0"/>
    <w:rsid w:val="00520D70"/>
    <w:rsid w:val="00522312"/>
    <w:rsid w:val="0052481B"/>
    <w:rsid w:val="00524923"/>
    <w:rsid w:val="00524E8F"/>
    <w:rsid w:val="00527F4B"/>
    <w:rsid w:val="00530836"/>
    <w:rsid w:val="00530D0D"/>
    <w:rsid w:val="0053124F"/>
    <w:rsid w:val="00534142"/>
    <w:rsid w:val="00534F56"/>
    <w:rsid w:val="00536F1F"/>
    <w:rsid w:val="005378B3"/>
    <w:rsid w:val="00540BC3"/>
    <w:rsid w:val="00541BA8"/>
    <w:rsid w:val="005434C1"/>
    <w:rsid w:val="00543E79"/>
    <w:rsid w:val="005442D1"/>
    <w:rsid w:val="005445BF"/>
    <w:rsid w:val="00544953"/>
    <w:rsid w:val="005453F1"/>
    <w:rsid w:val="005459C3"/>
    <w:rsid w:val="005459CD"/>
    <w:rsid w:val="0054615F"/>
    <w:rsid w:val="00546203"/>
    <w:rsid w:val="005508A1"/>
    <w:rsid w:val="005515FE"/>
    <w:rsid w:val="00554BD4"/>
    <w:rsid w:val="0055584F"/>
    <w:rsid w:val="005574D0"/>
    <w:rsid w:val="00557644"/>
    <w:rsid w:val="00561589"/>
    <w:rsid w:val="00562471"/>
    <w:rsid w:val="00562867"/>
    <w:rsid w:val="00563A9C"/>
    <w:rsid w:val="00565DA4"/>
    <w:rsid w:val="005700C0"/>
    <w:rsid w:val="00570117"/>
    <w:rsid w:val="00571A0F"/>
    <w:rsid w:val="00571B4A"/>
    <w:rsid w:val="00572ECE"/>
    <w:rsid w:val="00573EA4"/>
    <w:rsid w:val="0057416C"/>
    <w:rsid w:val="005742B2"/>
    <w:rsid w:val="00574377"/>
    <w:rsid w:val="005747A5"/>
    <w:rsid w:val="00574BD8"/>
    <w:rsid w:val="00574F86"/>
    <w:rsid w:val="005759EF"/>
    <w:rsid w:val="00575C5B"/>
    <w:rsid w:val="005763F7"/>
    <w:rsid w:val="0057646F"/>
    <w:rsid w:val="005769F0"/>
    <w:rsid w:val="00580C62"/>
    <w:rsid w:val="005822A7"/>
    <w:rsid w:val="0058465C"/>
    <w:rsid w:val="00584C9B"/>
    <w:rsid w:val="00585EDB"/>
    <w:rsid w:val="00586CE4"/>
    <w:rsid w:val="005904E5"/>
    <w:rsid w:val="0059108B"/>
    <w:rsid w:val="0059112B"/>
    <w:rsid w:val="005911C0"/>
    <w:rsid w:val="005917D7"/>
    <w:rsid w:val="00592D21"/>
    <w:rsid w:val="00592E6C"/>
    <w:rsid w:val="00592EF6"/>
    <w:rsid w:val="005957E9"/>
    <w:rsid w:val="005963F0"/>
    <w:rsid w:val="00596959"/>
    <w:rsid w:val="00597A9B"/>
    <w:rsid w:val="00597F68"/>
    <w:rsid w:val="005A069E"/>
    <w:rsid w:val="005A0851"/>
    <w:rsid w:val="005A0DDD"/>
    <w:rsid w:val="005A19B0"/>
    <w:rsid w:val="005A1B86"/>
    <w:rsid w:val="005A1BF6"/>
    <w:rsid w:val="005A1DEF"/>
    <w:rsid w:val="005A22CA"/>
    <w:rsid w:val="005A2AE0"/>
    <w:rsid w:val="005A2CCA"/>
    <w:rsid w:val="005A33C8"/>
    <w:rsid w:val="005A467D"/>
    <w:rsid w:val="005A61F1"/>
    <w:rsid w:val="005A6247"/>
    <w:rsid w:val="005A75D3"/>
    <w:rsid w:val="005B021C"/>
    <w:rsid w:val="005B03B6"/>
    <w:rsid w:val="005B0632"/>
    <w:rsid w:val="005B1FB3"/>
    <w:rsid w:val="005B23F2"/>
    <w:rsid w:val="005B27AB"/>
    <w:rsid w:val="005B2988"/>
    <w:rsid w:val="005B361B"/>
    <w:rsid w:val="005B4DB6"/>
    <w:rsid w:val="005B57F7"/>
    <w:rsid w:val="005B678E"/>
    <w:rsid w:val="005B7362"/>
    <w:rsid w:val="005B7934"/>
    <w:rsid w:val="005C02E3"/>
    <w:rsid w:val="005C0F28"/>
    <w:rsid w:val="005C0FD1"/>
    <w:rsid w:val="005C135E"/>
    <w:rsid w:val="005C1802"/>
    <w:rsid w:val="005C2CA5"/>
    <w:rsid w:val="005C3ACA"/>
    <w:rsid w:val="005C3D2B"/>
    <w:rsid w:val="005C5DF7"/>
    <w:rsid w:val="005C66FE"/>
    <w:rsid w:val="005C6DFD"/>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6B3F"/>
    <w:rsid w:val="005E76BF"/>
    <w:rsid w:val="005F1827"/>
    <w:rsid w:val="005F19E8"/>
    <w:rsid w:val="005F27CC"/>
    <w:rsid w:val="005F3D2B"/>
    <w:rsid w:val="005F52A8"/>
    <w:rsid w:val="005F6E19"/>
    <w:rsid w:val="005F76C5"/>
    <w:rsid w:val="00600017"/>
    <w:rsid w:val="00600475"/>
    <w:rsid w:val="00600CBD"/>
    <w:rsid w:val="00600FBE"/>
    <w:rsid w:val="00604F0B"/>
    <w:rsid w:val="00605FD1"/>
    <w:rsid w:val="006069B7"/>
    <w:rsid w:val="00607772"/>
    <w:rsid w:val="006078C3"/>
    <w:rsid w:val="00610A3A"/>
    <w:rsid w:val="00610C63"/>
    <w:rsid w:val="00612A9F"/>
    <w:rsid w:val="00612D15"/>
    <w:rsid w:val="00612F4C"/>
    <w:rsid w:val="0061430C"/>
    <w:rsid w:val="00614E4F"/>
    <w:rsid w:val="00615B58"/>
    <w:rsid w:val="00615E49"/>
    <w:rsid w:val="0061682B"/>
    <w:rsid w:val="0061714F"/>
    <w:rsid w:val="006179AA"/>
    <w:rsid w:val="00617EDD"/>
    <w:rsid w:val="0062096C"/>
    <w:rsid w:val="00620CE1"/>
    <w:rsid w:val="0062123B"/>
    <w:rsid w:val="006212E3"/>
    <w:rsid w:val="00622731"/>
    <w:rsid w:val="00622EF4"/>
    <w:rsid w:val="006244F8"/>
    <w:rsid w:val="006245F6"/>
    <w:rsid w:val="00626036"/>
    <w:rsid w:val="006274E3"/>
    <w:rsid w:val="006275CC"/>
    <w:rsid w:val="00631023"/>
    <w:rsid w:val="00631B13"/>
    <w:rsid w:val="00631EBD"/>
    <w:rsid w:val="0063379E"/>
    <w:rsid w:val="00633B59"/>
    <w:rsid w:val="00635225"/>
    <w:rsid w:val="006354E0"/>
    <w:rsid w:val="00635A1C"/>
    <w:rsid w:val="006365F2"/>
    <w:rsid w:val="006375DC"/>
    <w:rsid w:val="00637A00"/>
    <w:rsid w:val="00640083"/>
    <w:rsid w:val="00641D77"/>
    <w:rsid w:val="00642D81"/>
    <w:rsid w:val="006435B8"/>
    <w:rsid w:val="00643C57"/>
    <w:rsid w:val="00644078"/>
    <w:rsid w:val="00644E8E"/>
    <w:rsid w:val="0064562B"/>
    <w:rsid w:val="00645A85"/>
    <w:rsid w:val="00645D7A"/>
    <w:rsid w:val="006464A8"/>
    <w:rsid w:val="00646B4B"/>
    <w:rsid w:val="0064707D"/>
    <w:rsid w:val="006479A6"/>
    <w:rsid w:val="00647B36"/>
    <w:rsid w:val="00651723"/>
    <w:rsid w:val="00651F09"/>
    <w:rsid w:val="00651F59"/>
    <w:rsid w:val="00652F94"/>
    <w:rsid w:val="006532D5"/>
    <w:rsid w:val="0065352E"/>
    <w:rsid w:val="00654212"/>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635"/>
    <w:rsid w:val="0067096F"/>
    <w:rsid w:val="006712C6"/>
    <w:rsid w:val="006719B0"/>
    <w:rsid w:val="00671B61"/>
    <w:rsid w:val="00671B91"/>
    <w:rsid w:val="00672568"/>
    <w:rsid w:val="00672FF7"/>
    <w:rsid w:val="00673768"/>
    <w:rsid w:val="00674F0F"/>
    <w:rsid w:val="006768AB"/>
    <w:rsid w:val="00677F22"/>
    <w:rsid w:val="00680316"/>
    <w:rsid w:val="00680A1E"/>
    <w:rsid w:val="00680E74"/>
    <w:rsid w:val="00681088"/>
    <w:rsid w:val="00681A44"/>
    <w:rsid w:val="00681AC8"/>
    <w:rsid w:val="00683FC5"/>
    <w:rsid w:val="0068404D"/>
    <w:rsid w:val="006856FA"/>
    <w:rsid w:val="006864B9"/>
    <w:rsid w:val="00687AF6"/>
    <w:rsid w:val="00690212"/>
    <w:rsid w:val="006909F9"/>
    <w:rsid w:val="0069148C"/>
    <w:rsid w:val="00691653"/>
    <w:rsid w:val="00692D8B"/>
    <w:rsid w:val="00693A87"/>
    <w:rsid w:val="00694896"/>
    <w:rsid w:val="00694D53"/>
    <w:rsid w:val="0069518D"/>
    <w:rsid w:val="00695347"/>
    <w:rsid w:val="00695452"/>
    <w:rsid w:val="00695FB3"/>
    <w:rsid w:val="00696013"/>
    <w:rsid w:val="0069696B"/>
    <w:rsid w:val="00696A54"/>
    <w:rsid w:val="006972E2"/>
    <w:rsid w:val="006A05C5"/>
    <w:rsid w:val="006A1697"/>
    <w:rsid w:val="006A4BB6"/>
    <w:rsid w:val="006A67C7"/>
    <w:rsid w:val="006B0127"/>
    <w:rsid w:val="006B25F1"/>
    <w:rsid w:val="006B4114"/>
    <w:rsid w:val="006B46D2"/>
    <w:rsid w:val="006B53DA"/>
    <w:rsid w:val="006B56B1"/>
    <w:rsid w:val="006B6B82"/>
    <w:rsid w:val="006B70AF"/>
    <w:rsid w:val="006C01B5"/>
    <w:rsid w:val="006C0897"/>
    <w:rsid w:val="006C251F"/>
    <w:rsid w:val="006C2795"/>
    <w:rsid w:val="006C3289"/>
    <w:rsid w:val="006C38BA"/>
    <w:rsid w:val="006C3A83"/>
    <w:rsid w:val="006C3F22"/>
    <w:rsid w:val="006C55A9"/>
    <w:rsid w:val="006C5C55"/>
    <w:rsid w:val="006C6506"/>
    <w:rsid w:val="006D0588"/>
    <w:rsid w:val="006D0A45"/>
    <w:rsid w:val="006D0C49"/>
    <w:rsid w:val="006D0EE0"/>
    <w:rsid w:val="006D0F2E"/>
    <w:rsid w:val="006D2BF6"/>
    <w:rsid w:val="006D3CF1"/>
    <w:rsid w:val="006D4081"/>
    <w:rsid w:val="006D496B"/>
    <w:rsid w:val="006D73DC"/>
    <w:rsid w:val="006D7881"/>
    <w:rsid w:val="006E00BD"/>
    <w:rsid w:val="006E04C0"/>
    <w:rsid w:val="006E09F4"/>
    <w:rsid w:val="006E33BD"/>
    <w:rsid w:val="006E3A22"/>
    <w:rsid w:val="006E3ECB"/>
    <w:rsid w:val="006E3FE0"/>
    <w:rsid w:val="006E4AA4"/>
    <w:rsid w:val="006E4E10"/>
    <w:rsid w:val="006E6845"/>
    <w:rsid w:val="006E7DDA"/>
    <w:rsid w:val="006F07E0"/>
    <w:rsid w:val="006F0923"/>
    <w:rsid w:val="006F0EA5"/>
    <w:rsid w:val="006F0F65"/>
    <w:rsid w:val="006F1C75"/>
    <w:rsid w:val="006F2091"/>
    <w:rsid w:val="006F43C5"/>
    <w:rsid w:val="006F462C"/>
    <w:rsid w:val="006F482D"/>
    <w:rsid w:val="0070020C"/>
    <w:rsid w:val="007004CD"/>
    <w:rsid w:val="00700AC5"/>
    <w:rsid w:val="00701EDA"/>
    <w:rsid w:val="00702C60"/>
    <w:rsid w:val="00704085"/>
    <w:rsid w:val="00705E60"/>
    <w:rsid w:val="00706AC7"/>
    <w:rsid w:val="007079BE"/>
    <w:rsid w:val="007111E0"/>
    <w:rsid w:val="007111E3"/>
    <w:rsid w:val="00712269"/>
    <w:rsid w:val="007122C4"/>
    <w:rsid w:val="007137D4"/>
    <w:rsid w:val="007143E7"/>
    <w:rsid w:val="007147B8"/>
    <w:rsid w:val="00714E1C"/>
    <w:rsid w:val="007155CB"/>
    <w:rsid w:val="00715C08"/>
    <w:rsid w:val="0071624D"/>
    <w:rsid w:val="00717D37"/>
    <w:rsid w:val="00720152"/>
    <w:rsid w:val="00720850"/>
    <w:rsid w:val="00723022"/>
    <w:rsid w:val="0072325C"/>
    <w:rsid w:val="00725246"/>
    <w:rsid w:val="0072664C"/>
    <w:rsid w:val="007270C7"/>
    <w:rsid w:val="0072722E"/>
    <w:rsid w:val="0073034E"/>
    <w:rsid w:val="00731E5C"/>
    <w:rsid w:val="0073251F"/>
    <w:rsid w:val="00732A0F"/>
    <w:rsid w:val="00733434"/>
    <w:rsid w:val="007337EC"/>
    <w:rsid w:val="00733DE8"/>
    <w:rsid w:val="00734B4A"/>
    <w:rsid w:val="00734DCD"/>
    <w:rsid w:val="00735584"/>
    <w:rsid w:val="00735E6F"/>
    <w:rsid w:val="00736CAD"/>
    <w:rsid w:val="007402BB"/>
    <w:rsid w:val="007402E0"/>
    <w:rsid w:val="00741D65"/>
    <w:rsid w:val="00742FD6"/>
    <w:rsid w:val="00744263"/>
    <w:rsid w:val="00744AB6"/>
    <w:rsid w:val="00745B59"/>
    <w:rsid w:val="007469CA"/>
    <w:rsid w:val="00746DB5"/>
    <w:rsid w:val="00747940"/>
    <w:rsid w:val="00747C5F"/>
    <w:rsid w:val="00747F85"/>
    <w:rsid w:val="0075018F"/>
    <w:rsid w:val="00750EE9"/>
    <w:rsid w:val="00751CF5"/>
    <w:rsid w:val="00752031"/>
    <w:rsid w:val="007521F9"/>
    <w:rsid w:val="007540AB"/>
    <w:rsid w:val="0075521A"/>
    <w:rsid w:val="007552F7"/>
    <w:rsid w:val="00755DA0"/>
    <w:rsid w:val="007571F7"/>
    <w:rsid w:val="007600C0"/>
    <w:rsid w:val="0076018A"/>
    <w:rsid w:val="007604FA"/>
    <w:rsid w:val="00760A3C"/>
    <w:rsid w:val="00761C1D"/>
    <w:rsid w:val="00764C00"/>
    <w:rsid w:val="00764CDF"/>
    <w:rsid w:val="00765479"/>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1D0A"/>
    <w:rsid w:val="00781D8A"/>
    <w:rsid w:val="00784253"/>
    <w:rsid w:val="007846FB"/>
    <w:rsid w:val="00784A7E"/>
    <w:rsid w:val="0078589F"/>
    <w:rsid w:val="00785945"/>
    <w:rsid w:val="00787342"/>
    <w:rsid w:val="00787723"/>
    <w:rsid w:val="007918FE"/>
    <w:rsid w:val="0079271D"/>
    <w:rsid w:val="00792721"/>
    <w:rsid w:val="00793222"/>
    <w:rsid w:val="0079376A"/>
    <w:rsid w:val="00793EE7"/>
    <w:rsid w:val="00794B4F"/>
    <w:rsid w:val="00795D07"/>
    <w:rsid w:val="007961FE"/>
    <w:rsid w:val="00796A00"/>
    <w:rsid w:val="00797382"/>
    <w:rsid w:val="007A3DF3"/>
    <w:rsid w:val="007A5089"/>
    <w:rsid w:val="007A5A0D"/>
    <w:rsid w:val="007A6208"/>
    <w:rsid w:val="007A7B7C"/>
    <w:rsid w:val="007B135F"/>
    <w:rsid w:val="007B3041"/>
    <w:rsid w:val="007B3A16"/>
    <w:rsid w:val="007B3D91"/>
    <w:rsid w:val="007B746F"/>
    <w:rsid w:val="007B765F"/>
    <w:rsid w:val="007C061C"/>
    <w:rsid w:val="007C1426"/>
    <w:rsid w:val="007C20BC"/>
    <w:rsid w:val="007C35DB"/>
    <w:rsid w:val="007C4D38"/>
    <w:rsid w:val="007C6532"/>
    <w:rsid w:val="007C6D11"/>
    <w:rsid w:val="007D0B4E"/>
    <w:rsid w:val="007D106C"/>
    <w:rsid w:val="007D2538"/>
    <w:rsid w:val="007D2B4E"/>
    <w:rsid w:val="007D4C02"/>
    <w:rsid w:val="007D4F6B"/>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99D"/>
    <w:rsid w:val="007E6D25"/>
    <w:rsid w:val="007E788D"/>
    <w:rsid w:val="007F0F57"/>
    <w:rsid w:val="007F1530"/>
    <w:rsid w:val="007F18B9"/>
    <w:rsid w:val="007F1913"/>
    <w:rsid w:val="007F24A3"/>
    <w:rsid w:val="007F2C1D"/>
    <w:rsid w:val="007F36B2"/>
    <w:rsid w:val="007F4C59"/>
    <w:rsid w:val="007F4C99"/>
    <w:rsid w:val="007F57B4"/>
    <w:rsid w:val="007F5BEE"/>
    <w:rsid w:val="007F5C2F"/>
    <w:rsid w:val="007F6802"/>
    <w:rsid w:val="007F782D"/>
    <w:rsid w:val="0080132D"/>
    <w:rsid w:val="008019D1"/>
    <w:rsid w:val="00801ABF"/>
    <w:rsid w:val="00801C68"/>
    <w:rsid w:val="00803D2C"/>
    <w:rsid w:val="00806ACB"/>
    <w:rsid w:val="008073D4"/>
    <w:rsid w:val="00807EB8"/>
    <w:rsid w:val="00810EBD"/>
    <w:rsid w:val="00811103"/>
    <w:rsid w:val="0081171D"/>
    <w:rsid w:val="00813A9F"/>
    <w:rsid w:val="00814D14"/>
    <w:rsid w:val="008165E6"/>
    <w:rsid w:val="00817917"/>
    <w:rsid w:val="00817FB5"/>
    <w:rsid w:val="00821193"/>
    <w:rsid w:val="0082255A"/>
    <w:rsid w:val="0082300C"/>
    <w:rsid w:val="008234AB"/>
    <w:rsid w:val="008236E9"/>
    <w:rsid w:val="008258C7"/>
    <w:rsid w:val="00831738"/>
    <w:rsid w:val="00832FA7"/>
    <w:rsid w:val="008350EE"/>
    <w:rsid w:val="00837654"/>
    <w:rsid w:val="00837D23"/>
    <w:rsid w:val="00837DC5"/>
    <w:rsid w:val="008406EE"/>
    <w:rsid w:val="0084176D"/>
    <w:rsid w:val="00842B9C"/>
    <w:rsid w:val="00845FC5"/>
    <w:rsid w:val="00847260"/>
    <w:rsid w:val="00847980"/>
    <w:rsid w:val="00850ABB"/>
    <w:rsid w:val="00852C1A"/>
    <w:rsid w:val="0085449A"/>
    <w:rsid w:val="00855618"/>
    <w:rsid w:val="00856F84"/>
    <w:rsid w:val="008570AD"/>
    <w:rsid w:val="008575DD"/>
    <w:rsid w:val="00862A49"/>
    <w:rsid w:val="00864AA0"/>
    <w:rsid w:val="00864FDB"/>
    <w:rsid w:val="00865458"/>
    <w:rsid w:val="00866484"/>
    <w:rsid w:val="00867237"/>
    <w:rsid w:val="00871874"/>
    <w:rsid w:val="00871F28"/>
    <w:rsid w:val="0087218F"/>
    <w:rsid w:val="00873AD3"/>
    <w:rsid w:val="00873B74"/>
    <w:rsid w:val="00873BD1"/>
    <w:rsid w:val="00875578"/>
    <w:rsid w:val="0087711A"/>
    <w:rsid w:val="0087748D"/>
    <w:rsid w:val="008779DA"/>
    <w:rsid w:val="00880590"/>
    <w:rsid w:val="008813D1"/>
    <w:rsid w:val="00883F5C"/>
    <w:rsid w:val="00884507"/>
    <w:rsid w:val="00884A7B"/>
    <w:rsid w:val="0088554F"/>
    <w:rsid w:val="00886229"/>
    <w:rsid w:val="008869F3"/>
    <w:rsid w:val="008870FE"/>
    <w:rsid w:val="00890602"/>
    <w:rsid w:val="00891264"/>
    <w:rsid w:val="00891B39"/>
    <w:rsid w:val="0089225B"/>
    <w:rsid w:val="008924E1"/>
    <w:rsid w:val="00892719"/>
    <w:rsid w:val="00892A7A"/>
    <w:rsid w:val="008933AC"/>
    <w:rsid w:val="008937D2"/>
    <w:rsid w:val="00893CA5"/>
    <w:rsid w:val="00893E42"/>
    <w:rsid w:val="0089481B"/>
    <w:rsid w:val="00894F0C"/>
    <w:rsid w:val="008A00CD"/>
    <w:rsid w:val="008A059F"/>
    <w:rsid w:val="008A087A"/>
    <w:rsid w:val="008A1780"/>
    <w:rsid w:val="008A1A1E"/>
    <w:rsid w:val="008A1AD1"/>
    <w:rsid w:val="008A3526"/>
    <w:rsid w:val="008A42F6"/>
    <w:rsid w:val="008A43A2"/>
    <w:rsid w:val="008A48E5"/>
    <w:rsid w:val="008A5554"/>
    <w:rsid w:val="008A55D6"/>
    <w:rsid w:val="008A5A2D"/>
    <w:rsid w:val="008A5BE6"/>
    <w:rsid w:val="008A6D32"/>
    <w:rsid w:val="008A7323"/>
    <w:rsid w:val="008B08C8"/>
    <w:rsid w:val="008B1915"/>
    <w:rsid w:val="008B27FB"/>
    <w:rsid w:val="008B28FD"/>
    <w:rsid w:val="008B307D"/>
    <w:rsid w:val="008B3D0A"/>
    <w:rsid w:val="008B60CC"/>
    <w:rsid w:val="008B61D2"/>
    <w:rsid w:val="008B6CB4"/>
    <w:rsid w:val="008B7889"/>
    <w:rsid w:val="008B7B31"/>
    <w:rsid w:val="008B7F5E"/>
    <w:rsid w:val="008C0BCD"/>
    <w:rsid w:val="008C12E8"/>
    <w:rsid w:val="008C1401"/>
    <w:rsid w:val="008C15A6"/>
    <w:rsid w:val="008C403D"/>
    <w:rsid w:val="008C4837"/>
    <w:rsid w:val="008C4C96"/>
    <w:rsid w:val="008C572D"/>
    <w:rsid w:val="008C5CD0"/>
    <w:rsid w:val="008C643C"/>
    <w:rsid w:val="008C779D"/>
    <w:rsid w:val="008D09B1"/>
    <w:rsid w:val="008D28D5"/>
    <w:rsid w:val="008D3558"/>
    <w:rsid w:val="008D368D"/>
    <w:rsid w:val="008D3D03"/>
    <w:rsid w:val="008D59D4"/>
    <w:rsid w:val="008E19EC"/>
    <w:rsid w:val="008E20DD"/>
    <w:rsid w:val="008E24A9"/>
    <w:rsid w:val="008E2FB9"/>
    <w:rsid w:val="008E3FA0"/>
    <w:rsid w:val="008E44A9"/>
    <w:rsid w:val="008E46AB"/>
    <w:rsid w:val="008E624A"/>
    <w:rsid w:val="008F02FF"/>
    <w:rsid w:val="008F10BB"/>
    <w:rsid w:val="008F4A64"/>
    <w:rsid w:val="008F4A70"/>
    <w:rsid w:val="008F5202"/>
    <w:rsid w:val="008F5A9A"/>
    <w:rsid w:val="008F5AFB"/>
    <w:rsid w:val="008F6614"/>
    <w:rsid w:val="008F6B5D"/>
    <w:rsid w:val="008F7E88"/>
    <w:rsid w:val="008F7EA9"/>
    <w:rsid w:val="00900C03"/>
    <w:rsid w:val="00901CED"/>
    <w:rsid w:val="0090207E"/>
    <w:rsid w:val="00902F55"/>
    <w:rsid w:val="0090408A"/>
    <w:rsid w:val="00905978"/>
    <w:rsid w:val="00906160"/>
    <w:rsid w:val="00907222"/>
    <w:rsid w:val="0090740A"/>
    <w:rsid w:val="00907BDD"/>
    <w:rsid w:val="009103ED"/>
    <w:rsid w:val="00912F71"/>
    <w:rsid w:val="0091548C"/>
    <w:rsid w:val="00916AA2"/>
    <w:rsid w:val="00916BB1"/>
    <w:rsid w:val="00916F7D"/>
    <w:rsid w:val="00921383"/>
    <w:rsid w:val="009218C4"/>
    <w:rsid w:val="00921E9A"/>
    <w:rsid w:val="00922973"/>
    <w:rsid w:val="00923138"/>
    <w:rsid w:val="009237C3"/>
    <w:rsid w:val="00924FB5"/>
    <w:rsid w:val="00927869"/>
    <w:rsid w:val="00927D1D"/>
    <w:rsid w:val="00930589"/>
    <w:rsid w:val="00930F8C"/>
    <w:rsid w:val="009311BD"/>
    <w:rsid w:val="00931581"/>
    <w:rsid w:val="00931D0F"/>
    <w:rsid w:val="009329E2"/>
    <w:rsid w:val="00932DF5"/>
    <w:rsid w:val="0093417D"/>
    <w:rsid w:val="00935536"/>
    <w:rsid w:val="00935852"/>
    <w:rsid w:val="00936552"/>
    <w:rsid w:val="00936919"/>
    <w:rsid w:val="00937189"/>
    <w:rsid w:val="00937908"/>
    <w:rsid w:val="0093799D"/>
    <w:rsid w:val="00937ABC"/>
    <w:rsid w:val="00940176"/>
    <w:rsid w:val="0094020C"/>
    <w:rsid w:val="00940D4B"/>
    <w:rsid w:val="00940F22"/>
    <w:rsid w:val="0094160D"/>
    <w:rsid w:val="009418DD"/>
    <w:rsid w:val="009421BF"/>
    <w:rsid w:val="009427BA"/>
    <w:rsid w:val="00943A0A"/>
    <w:rsid w:val="00943E29"/>
    <w:rsid w:val="00944AE0"/>
    <w:rsid w:val="00944BD7"/>
    <w:rsid w:val="00944CC1"/>
    <w:rsid w:val="009468D0"/>
    <w:rsid w:val="00946CE1"/>
    <w:rsid w:val="00946EAB"/>
    <w:rsid w:val="00946F10"/>
    <w:rsid w:val="00947567"/>
    <w:rsid w:val="009479FB"/>
    <w:rsid w:val="00951BD9"/>
    <w:rsid w:val="00952315"/>
    <w:rsid w:val="00952BA2"/>
    <w:rsid w:val="00952BCC"/>
    <w:rsid w:val="00952CD3"/>
    <w:rsid w:val="00953FE5"/>
    <w:rsid w:val="00954395"/>
    <w:rsid w:val="0095459E"/>
    <w:rsid w:val="00954F0E"/>
    <w:rsid w:val="00957574"/>
    <w:rsid w:val="0096094E"/>
    <w:rsid w:val="00960F10"/>
    <w:rsid w:val="00961BAD"/>
    <w:rsid w:val="009623F1"/>
    <w:rsid w:val="00962622"/>
    <w:rsid w:val="00962AFC"/>
    <w:rsid w:val="0096398D"/>
    <w:rsid w:val="00965095"/>
    <w:rsid w:val="00965D66"/>
    <w:rsid w:val="009662BD"/>
    <w:rsid w:val="00967A8E"/>
    <w:rsid w:val="009700A3"/>
    <w:rsid w:val="00971A1C"/>
    <w:rsid w:val="00971D00"/>
    <w:rsid w:val="00973550"/>
    <w:rsid w:val="00973D5F"/>
    <w:rsid w:val="00974130"/>
    <w:rsid w:val="00974871"/>
    <w:rsid w:val="009750F6"/>
    <w:rsid w:val="00975526"/>
    <w:rsid w:val="009809EC"/>
    <w:rsid w:val="00981077"/>
    <w:rsid w:val="00982DEB"/>
    <w:rsid w:val="00983246"/>
    <w:rsid w:val="00983C1C"/>
    <w:rsid w:val="00983F69"/>
    <w:rsid w:val="009850F7"/>
    <w:rsid w:val="00987142"/>
    <w:rsid w:val="00987804"/>
    <w:rsid w:val="00987A06"/>
    <w:rsid w:val="00990AEF"/>
    <w:rsid w:val="00992D6D"/>
    <w:rsid w:val="00993F52"/>
    <w:rsid w:val="0099475E"/>
    <w:rsid w:val="009950A5"/>
    <w:rsid w:val="00996B98"/>
    <w:rsid w:val="00996D2F"/>
    <w:rsid w:val="009A0AEE"/>
    <w:rsid w:val="009A211D"/>
    <w:rsid w:val="009A33F7"/>
    <w:rsid w:val="009A35EC"/>
    <w:rsid w:val="009A3648"/>
    <w:rsid w:val="009A36AE"/>
    <w:rsid w:val="009A3A58"/>
    <w:rsid w:val="009A5A9D"/>
    <w:rsid w:val="009A5CE7"/>
    <w:rsid w:val="009A6008"/>
    <w:rsid w:val="009A683E"/>
    <w:rsid w:val="009A796F"/>
    <w:rsid w:val="009A7A31"/>
    <w:rsid w:val="009B232A"/>
    <w:rsid w:val="009B38BE"/>
    <w:rsid w:val="009B41C8"/>
    <w:rsid w:val="009B6216"/>
    <w:rsid w:val="009B7201"/>
    <w:rsid w:val="009B75A6"/>
    <w:rsid w:val="009B78D5"/>
    <w:rsid w:val="009B7ECE"/>
    <w:rsid w:val="009B7EFB"/>
    <w:rsid w:val="009C0824"/>
    <w:rsid w:val="009C230C"/>
    <w:rsid w:val="009C30FC"/>
    <w:rsid w:val="009C431A"/>
    <w:rsid w:val="009C4756"/>
    <w:rsid w:val="009C47EE"/>
    <w:rsid w:val="009C58AD"/>
    <w:rsid w:val="009C6173"/>
    <w:rsid w:val="009C690C"/>
    <w:rsid w:val="009C6CE5"/>
    <w:rsid w:val="009D2531"/>
    <w:rsid w:val="009D2BA6"/>
    <w:rsid w:val="009D3034"/>
    <w:rsid w:val="009D3BC6"/>
    <w:rsid w:val="009D4717"/>
    <w:rsid w:val="009D548C"/>
    <w:rsid w:val="009D5570"/>
    <w:rsid w:val="009D5766"/>
    <w:rsid w:val="009D6E7C"/>
    <w:rsid w:val="009D718F"/>
    <w:rsid w:val="009E20BA"/>
    <w:rsid w:val="009E21BA"/>
    <w:rsid w:val="009E2A6C"/>
    <w:rsid w:val="009E2DF8"/>
    <w:rsid w:val="009E34CC"/>
    <w:rsid w:val="009E41E6"/>
    <w:rsid w:val="009E50FD"/>
    <w:rsid w:val="009E64F5"/>
    <w:rsid w:val="009E6A0F"/>
    <w:rsid w:val="009E6EA1"/>
    <w:rsid w:val="009E7416"/>
    <w:rsid w:val="009E7EAD"/>
    <w:rsid w:val="009F03EB"/>
    <w:rsid w:val="009F087C"/>
    <w:rsid w:val="009F277F"/>
    <w:rsid w:val="009F2D5C"/>
    <w:rsid w:val="009F471A"/>
    <w:rsid w:val="009F47E1"/>
    <w:rsid w:val="009F4B68"/>
    <w:rsid w:val="009F502C"/>
    <w:rsid w:val="009F630B"/>
    <w:rsid w:val="009F72AA"/>
    <w:rsid w:val="009F76BF"/>
    <w:rsid w:val="009F7AFA"/>
    <w:rsid w:val="00A013EB"/>
    <w:rsid w:val="00A01746"/>
    <w:rsid w:val="00A0290D"/>
    <w:rsid w:val="00A03061"/>
    <w:rsid w:val="00A0309F"/>
    <w:rsid w:val="00A03C5E"/>
    <w:rsid w:val="00A04B98"/>
    <w:rsid w:val="00A051F9"/>
    <w:rsid w:val="00A056D5"/>
    <w:rsid w:val="00A06B7F"/>
    <w:rsid w:val="00A10A78"/>
    <w:rsid w:val="00A11DA6"/>
    <w:rsid w:val="00A13604"/>
    <w:rsid w:val="00A138D4"/>
    <w:rsid w:val="00A141FF"/>
    <w:rsid w:val="00A166AF"/>
    <w:rsid w:val="00A16B34"/>
    <w:rsid w:val="00A17BCA"/>
    <w:rsid w:val="00A17CFC"/>
    <w:rsid w:val="00A214A8"/>
    <w:rsid w:val="00A21944"/>
    <w:rsid w:val="00A21C00"/>
    <w:rsid w:val="00A21CC2"/>
    <w:rsid w:val="00A22AED"/>
    <w:rsid w:val="00A22D11"/>
    <w:rsid w:val="00A2495F"/>
    <w:rsid w:val="00A24D6F"/>
    <w:rsid w:val="00A24E35"/>
    <w:rsid w:val="00A258D8"/>
    <w:rsid w:val="00A25A3A"/>
    <w:rsid w:val="00A25A47"/>
    <w:rsid w:val="00A27FA4"/>
    <w:rsid w:val="00A30C59"/>
    <w:rsid w:val="00A310DE"/>
    <w:rsid w:val="00A3178D"/>
    <w:rsid w:val="00A328FB"/>
    <w:rsid w:val="00A342AF"/>
    <w:rsid w:val="00A3450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C0"/>
    <w:rsid w:val="00A52E03"/>
    <w:rsid w:val="00A54588"/>
    <w:rsid w:val="00A54ABE"/>
    <w:rsid w:val="00A55EF5"/>
    <w:rsid w:val="00A55F10"/>
    <w:rsid w:val="00A56CF1"/>
    <w:rsid w:val="00A5701B"/>
    <w:rsid w:val="00A57478"/>
    <w:rsid w:val="00A57B7A"/>
    <w:rsid w:val="00A61246"/>
    <w:rsid w:val="00A612C4"/>
    <w:rsid w:val="00A63ECD"/>
    <w:rsid w:val="00A64E17"/>
    <w:rsid w:val="00A65DFE"/>
    <w:rsid w:val="00A661E9"/>
    <w:rsid w:val="00A66397"/>
    <w:rsid w:val="00A670D8"/>
    <w:rsid w:val="00A70248"/>
    <w:rsid w:val="00A71760"/>
    <w:rsid w:val="00A7231A"/>
    <w:rsid w:val="00A72719"/>
    <w:rsid w:val="00A72803"/>
    <w:rsid w:val="00A745D5"/>
    <w:rsid w:val="00A80C82"/>
    <w:rsid w:val="00A80D6D"/>
    <w:rsid w:val="00A81002"/>
    <w:rsid w:val="00A8323C"/>
    <w:rsid w:val="00A8365F"/>
    <w:rsid w:val="00A83E09"/>
    <w:rsid w:val="00A84E8A"/>
    <w:rsid w:val="00A852B8"/>
    <w:rsid w:val="00A87660"/>
    <w:rsid w:val="00A90160"/>
    <w:rsid w:val="00A90A55"/>
    <w:rsid w:val="00A9108A"/>
    <w:rsid w:val="00A91BD5"/>
    <w:rsid w:val="00A94E3D"/>
    <w:rsid w:val="00A95900"/>
    <w:rsid w:val="00A96103"/>
    <w:rsid w:val="00AA0436"/>
    <w:rsid w:val="00AA29C4"/>
    <w:rsid w:val="00AA2CF5"/>
    <w:rsid w:val="00AA313E"/>
    <w:rsid w:val="00AA3293"/>
    <w:rsid w:val="00AA334E"/>
    <w:rsid w:val="00AA3537"/>
    <w:rsid w:val="00AA356B"/>
    <w:rsid w:val="00AA533C"/>
    <w:rsid w:val="00AA58D5"/>
    <w:rsid w:val="00AA5CEB"/>
    <w:rsid w:val="00AA5D9E"/>
    <w:rsid w:val="00AA67B6"/>
    <w:rsid w:val="00AA6945"/>
    <w:rsid w:val="00AA75AF"/>
    <w:rsid w:val="00AB003A"/>
    <w:rsid w:val="00AB1174"/>
    <w:rsid w:val="00AB3083"/>
    <w:rsid w:val="00AB4C2C"/>
    <w:rsid w:val="00AB4F61"/>
    <w:rsid w:val="00AB6B4C"/>
    <w:rsid w:val="00AC0012"/>
    <w:rsid w:val="00AC049E"/>
    <w:rsid w:val="00AC14C2"/>
    <w:rsid w:val="00AC259B"/>
    <w:rsid w:val="00AC28AE"/>
    <w:rsid w:val="00AC2B7A"/>
    <w:rsid w:val="00AC3879"/>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E0212"/>
    <w:rsid w:val="00AE1A1C"/>
    <w:rsid w:val="00AE1CC4"/>
    <w:rsid w:val="00AE2C0C"/>
    <w:rsid w:val="00AE41B3"/>
    <w:rsid w:val="00AE4283"/>
    <w:rsid w:val="00AE4596"/>
    <w:rsid w:val="00AE45F2"/>
    <w:rsid w:val="00AE4BEC"/>
    <w:rsid w:val="00AE5944"/>
    <w:rsid w:val="00AE6CCE"/>
    <w:rsid w:val="00AE7800"/>
    <w:rsid w:val="00AE7A07"/>
    <w:rsid w:val="00AF0138"/>
    <w:rsid w:val="00AF0704"/>
    <w:rsid w:val="00AF0C2F"/>
    <w:rsid w:val="00AF0ED6"/>
    <w:rsid w:val="00AF1228"/>
    <w:rsid w:val="00AF135E"/>
    <w:rsid w:val="00AF1905"/>
    <w:rsid w:val="00AF2BB4"/>
    <w:rsid w:val="00AF4183"/>
    <w:rsid w:val="00AF4432"/>
    <w:rsid w:val="00AF4AA6"/>
    <w:rsid w:val="00AF4F7F"/>
    <w:rsid w:val="00AF7182"/>
    <w:rsid w:val="00AF780F"/>
    <w:rsid w:val="00AF7B46"/>
    <w:rsid w:val="00B025FC"/>
    <w:rsid w:val="00B07372"/>
    <w:rsid w:val="00B0792E"/>
    <w:rsid w:val="00B10496"/>
    <w:rsid w:val="00B107A2"/>
    <w:rsid w:val="00B110E8"/>
    <w:rsid w:val="00B12707"/>
    <w:rsid w:val="00B12EAA"/>
    <w:rsid w:val="00B14093"/>
    <w:rsid w:val="00B15602"/>
    <w:rsid w:val="00B16398"/>
    <w:rsid w:val="00B16B6B"/>
    <w:rsid w:val="00B16B77"/>
    <w:rsid w:val="00B16DED"/>
    <w:rsid w:val="00B17130"/>
    <w:rsid w:val="00B172FF"/>
    <w:rsid w:val="00B1745F"/>
    <w:rsid w:val="00B21368"/>
    <w:rsid w:val="00B215A8"/>
    <w:rsid w:val="00B21E0E"/>
    <w:rsid w:val="00B25572"/>
    <w:rsid w:val="00B30F7E"/>
    <w:rsid w:val="00B30FC0"/>
    <w:rsid w:val="00B322D1"/>
    <w:rsid w:val="00B32767"/>
    <w:rsid w:val="00B33932"/>
    <w:rsid w:val="00B342AA"/>
    <w:rsid w:val="00B35106"/>
    <w:rsid w:val="00B35155"/>
    <w:rsid w:val="00B36453"/>
    <w:rsid w:val="00B36528"/>
    <w:rsid w:val="00B3682B"/>
    <w:rsid w:val="00B36BC0"/>
    <w:rsid w:val="00B41DE5"/>
    <w:rsid w:val="00B42B6B"/>
    <w:rsid w:val="00B43CFE"/>
    <w:rsid w:val="00B444E1"/>
    <w:rsid w:val="00B4565A"/>
    <w:rsid w:val="00B46820"/>
    <w:rsid w:val="00B46AD8"/>
    <w:rsid w:val="00B46E60"/>
    <w:rsid w:val="00B46EB4"/>
    <w:rsid w:val="00B4747F"/>
    <w:rsid w:val="00B476B5"/>
    <w:rsid w:val="00B51C75"/>
    <w:rsid w:val="00B52171"/>
    <w:rsid w:val="00B5316D"/>
    <w:rsid w:val="00B54DD8"/>
    <w:rsid w:val="00B559EC"/>
    <w:rsid w:val="00B56218"/>
    <w:rsid w:val="00B5696E"/>
    <w:rsid w:val="00B56DEC"/>
    <w:rsid w:val="00B56F44"/>
    <w:rsid w:val="00B5766B"/>
    <w:rsid w:val="00B62E20"/>
    <w:rsid w:val="00B63FA8"/>
    <w:rsid w:val="00B64781"/>
    <w:rsid w:val="00B64F07"/>
    <w:rsid w:val="00B6523A"/>
    <w:rsid w:val="00B66C51"/>
    <w:rsid w:val="00B66E58"/>
    <w:rsid w:val="00B7126F"/>
    <w:rsid w:val="00B72222"/>
    <w:rsid w:val="00B72C1E"/>
    <w:rsid w:val="00B74D6F"/>
    <w:rsid w:val="00B77031"/>
    <w:rsid w:val="00B773E0"/>
    <w:rsid w:val="00B80185"/>
    <w:rsid w:val="00B80831"/>
    <w:rsid w:val="00B82B42"/>
    <w:rsid w:val="00B832C7"/>
    <w:rsid w:val="00B8422D"/>
    <w:rsid w:val="00B84CCB"/>
    <w:rsid w:val="00B84D18"/>
    <w:rsid w:val="00B852D6"/>
    <w:rsid w:val="00B87090"/>
    <w:rsid w:val="00B91163"/>
    <w:rsid w:val="00B91D27"/>
    <w:rsid w:val="00B928A7"/>
    <w:rsid w:val="00B935BF"/>
    <w:rsid w:val="00B943E7"/>
    <w:rsid w:val="00B94540"/>
    <w:rsid w:val="00B95648"/>
    <w:rsid w:val="00B96390"/>
    <w:rsid w:val="00BA0177"/>
    <w:rsid w:val="00BA11FF"/>
    <w:rsid w:val="00BA1EC0"/>
    <w:rsid w:val="00BA2FA9"/>
    <w:rsid w:val="00BA3BF6"/>
    <w:rsid w:val="00BA56E5"/>
    <w:rsid w:val="00BA5DD4"/>
    <w:rsid w:val="00BA7296"/>
    <w:rsid w:val="00BB0964"/>
    <w:rsid w:val="00BB1201"/>
    <w:rsid w:val="00BB1454"/>
    <w:rsid w:val="00BB174B"/>
    <w:rsid w:val="00BB38C6"/>
    <w:rsid w:val="00BB4ED6"/>
    <w:rsid w:val="00BB674A"/>
    <w:rsid w:val="00BB716D"/>
    <w:rsid w:val="00BB7FF2"/>
    <w:rsid w:val="00BC03EC"/>
    <w:rsid w:val="00BC0FAB"/>
    <w:rsid w:val="00BC1A25"/>
    <w:rsid w:val="00BC26EF"/>
    <w:rsid w:val="00BC350B"/>
    <w:rsid w:val="00BC408C"/>
    <w:rsid w:val="00BC4400"/>
    <w:rsid w:val="00BC683E"/>
    <w:rsid w:val="00BC73C2"/>
    <w:rsid w:val="00BC77B0"/>
    <w:rsid w:val="00BD0157"/>
    <w:rsid w:val="00BD05E2"/>
    <w:rsid w:val="00BD0815"/>
    <w:rsid w:val="00BD1717"/>
    <w:rsid w:val="00BD1F5F"/>
    <w:rsid w:val="00BD4ABE"/>
    <w:rsid w:val="00BD6259"/>
    <w:rsid w:val="00BD763E"/>
    <w:rsid w:val="00BD773F"/>
    <w:rsid w:val="00BD7ABA"/>
    <w:rsid w:val="00BE18F4"/>
    <w:rsid w:val="00BE2B64"/>
    <w:rsid w:val="00BE2C7E"/>
    <w:rsid w:val="00BE32A2"/>
    <w:rsid w:val="00BE389D"/>
    <w:rsid w:val="00BE3E02"/>
    <w:rsid w:val="00BE4120"/>
    <w:rsid w:val="00BE5677"/>
    <w:rsid w:val="00BE5752"/>
    <w:rsid w:val="00BE6DD6"/>
    <w:rsid w:val="00BE74ED"/>
    <w:rsid w:val="00BE7BED"/>
    <w:rsid w:val="00BE7DDC"/>
    <w:rsid w:val="00BF0912"/>
    <w:rsid w:val="00BF12B1"/>
    <w:rsid w:val="00BF1BC8"/>
    <w:rsid w:val="00BF1E39"/>
    <w:rsid w:val="00BF22EB"/>
    <w:rsid w:val="00BF319E"/>
    <w:rsid w:val="00BF3375"/>
    <w:rsid w:val="00BF35D1"/>
    <w:rsid w:val="00BF4171"/>
    <w:rsid w:val="00BF48AB"/>
    <w:rsid w:val="00BF4C44"/>
    <w:rsid w:val="00BF574E"/>
    <w:rsid w:val="00BF74FB"/>
    <w:rsid w:val="00BF76D0"/>
    <w:rsid w:val="00BF7793"/>
    <w:rsid w:val="00BF7EC0"/>
    <w:rsid w:val="00C00795"/>
    <w:rsid w:val="00C00796"/>
    <w:rsid w:val="00C00EAF"/>
    <w:rsid w:val="00C017EE"/>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EA1"/>
    <w:rsid w:val="00C17231"/>
    <w:rsid w:val="00C17253"/>
    <w:rsid w:val="00C177F3"/>
    <w:rsid w:val="00C17B08"/>
    <w:rsid w:val="00C239F7"/>
    <w:rsid w:val="00C23D1A"/>
    <w:rsid w:val="00C24A7B"/>
    <w:rsid w:val="00C24F65"/>
    <w:rsid w:val="00C25DFD"/>
    <w:rsid w:val="00C25F9B"/>
    <w:rsid w:val="00C26B2C"/>
    <w:rsid w:val="00C26E45"/>
    <w:rsid w:val="00C27443"/>
    <w:rsid w:val="00C30479"/>
    <w:rsid w:val="00C30FB6"/>
    <w:rsid w:val="00C30FF5"/>
    <w:rsid w:val="00C3126E"/>
    <w:rsid w:val="00C325A4"/>
    <w:rsid w:val="00C33067"/>
    <w:rsid w:val="00C34A66"/>
    <w:rsid w:val="00C35492"/>
    <w:rsid w:val="00C36239"/>
    <w:rsid w:val="00C37C8D"/>
    <w:rsid w:val="00C40399"/>
    <w:rsid w:val="00C40A15"/>
    <w:rsid w:val="00C41CCB"/>
    <w:rsid w:val="00C41CF7"/>
    <w:rsid w:val="00C42079"/>
    <w:rsid w:val="00C44A89"/>
    <w:rsid w:val="00C45388"/>
    <w:rsid w:val="00C46A24"/>
    <w:rsid w:val="00C46E0A"/>
    <w:rsid w:val="00C471FC"/>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F08"/>
    <w:rsid w:val="00C60C93"/>
    <w:rsid w:val="00C61C57"/>
    <w:rsid w:val="00C61E3C"/>
    <w:rsid w:val="00C61F5A"/>
    <w:rsid w:val="00C61F9B"/>
    <w:rsid w:val="00C62818"/>
    <w:rsid w:val="00C62B95"/>
    <w:rsid w:val="00C649B7"/>
    <w:rsid w:val="00C66CFF"/>
    <w:rsid w:val="00C70668"/>
    <w:rsid w:val="00C70B70"/>
    <w:rsid w:val="00C70E3A"/>
    <w:rsid w:val="00C72D48"/>
    <w:rsid w:val="00C74441"/>
    <w:rsid w:val="00C7483D"/>
    <w:rsid w:val="00C75ED1"/>
    <w:rsid w:val="00C77B24"/>
    <w:rsid w:val="00C81022"/>
    <w:rsid w:val="00C81C0F"/>
    <w:rsid w:val="00C83434"/>
    <w:rsid w:val="00C834E2"/>
    <w:rsid w:val="00C83AB6"/>
    <w:rsid w:val="00C83AD3"/>
    <w:rsid w:val="00C83E32"/>
    <w:rsid w:val="00C8418C"/>
    <w:rsid w:val="00C84389"/>
    <w:rsid w:val="00C84959"/>
    <w:rsid w:val="00C84975"/>
    <w:rsid w:val="00C8564E"/>
    <w:rsid w:val="00C860B4"/>
    <w:rsid w:val="00C86294"/>
    <w:rsid w:val="00C86590"/>
    <w:rsid w:val="00C86D0B"/>
    <w:rsid w:val="00C8779C"/>
    <w:rsid w:val="00C87B3C"/>
    <w:rsid w:val="00C90011"/>
    <w:rsid w:val="00C91B9E"/>
    <w:rsid w:val="00C9313B"/>
    <w:rsid w:val="00C93862"/>
    <w:rsid w:val="00C939AC"/>
    <w:rsid w:val="00C93B48"/>
    <w:rsid w:val="00C949B6"/>
    <w:rsid w:val="00C95926"/>
    <w:rsid w:val="00C95C6F"/>
    <w:rsid w:val="00C96CDD"/>
    <w:rsid w:val="00C96F62"/>
    <w:rsid w:val="00C97340"/>
    <w:rsid w:val="00CA00E2"/>
    <w:rsid w:val="00CA09CA"/>
    <w:rsid w:val="00CA1252"/>
    <w:rsid w:val="00CA1339"/>
    <w:rsid w:val="00CA141A"/>
    <w:rsid w:val="00CA2663"/>
    <w:rsid w:val="00CA2764"/>
    <w:rsid w:val="00CA28C7"/>
    <w:rsid w:val="00CA3423"/>
    <w:rsid w:val="00CA48F5"/>
    <w:rsid w:val="00CA5157"/>
    <w:rsid w:val="00CA5F44"/>
    <w:rsid w:val="00CA6FBA"/>
    <w:rsid w:val="00CA7435"/>
    <w:rsid w:val="00CB02A6"/>
    <w:rsid w:val="00CB0316"/>
    <w:rsid w:val="00CB1ACF"/>
    <w:rsid w:val="00CB3212"/>
    <w:rsid w:val="00CB3834"/>
    <w:rsid w:val="00CB648D"/>
    <w:rsid w:val="00CB7541"/>
    <w:rsid w:val="00CB75BD"/>
    <w:rsid w:val="00CB7770"/>
    <w:rsid w:val="00CC2220"/>
    <w:rsid w:val="00CC30E9"/>
    <w:rsid w:val="00CC32CD"/>
    <w:rsid w:val="00CC5585"/>
    <w:rsid w:val="00CC5681"/>
    <w:rsid w:val="00CC63AC"/>
    <w:rsid w:val="00CC6782"/>
    <w:rsid w:val="00CC68FA"/>
    <w:rsid w:val="00CC7A52"/>
    <w:rsid w:val="00CD0791"/>
    <w:rsid w:val="00CD1C80"/>
    <w:rsid w:val="00CD23A7"/>
    <w:rsid w:val="00CD3D73"/>
    <w:rsid w:val="00CD432E"/>
    <w:rsid w:val="00CD4930"/>
    <w:rsid w:val="00CD51C3"/>
    <w:rsid w:val="00CD5ECA"/>
    <w:rsid w:val="00CD707C"/>
    <w:rsid w:val="00CE0A41"/>
    <w:rsid w:val="00CE6211"/>
    <w:rsid w:val="00CE66A2"/>
    <w:rsid w:val="00CE69AC"/>
    <w:rsid w:val="00CF00FB"/>
    <w:rsid w:val="00CF22D6"/>
    <w:rsid w:val="00CF23C7"/>
    <w:rsid w:val="00CF305E"/>
    <w:rsid w:val="00CF36E4"/>
    <w:rsid w:val="00CF52EE"/>
    <w:rsid w:val="00CF5834"/>
    <w:rsid w:val="00CF5AB3"/>
    <w:rsid w:val="00CF606D"/>
    <w:rsid w:val="00CF67C8"/>
    <w:rsid w:val="00D007D4"/>
    <w:rsid w:val="00D02F7F"/>
    <w:rsid w:val="00D040A5"/>
    <w:rsid w:val="00D04239"/>
    <w:rsid w:val="00D043A0"/>
    <w:rsid w:val="00D052AF"/>
    <w:rsid w:val="00D0580E"/>
    <w:rsid w:val="00D065E4"/>
    <w:rsid w:val="00D10254"/>
    <w:rsid w:val="00D12CDE"/>
    <w:rsid w:val="00D131E9"/>
    <w:rsid w:val="00D13FA3"/>
    <w:rsid w:val="00D14E95"/>
    <w:rsid w:val="00D14EAC"/>
    <w:rsid w:val="00D14F91"/>
    <w:rsid w:val="00D154AA"/>
    <w:rsid w:val="00D1737B"/>
    <w:rsid w:val="00D20C64"/>
    <w:rsid w:val="00D20E30"/>
    <w:rsid w:val="00D2146F"/>
    <w:rsid w:val="00D22860"/>
    <w:rsid w:val="00D254C6"/>
    <w:rsid w:val="00D25507"/>
    <w:rsid w:val="00D258E7"/>
    <w:rsid w:val="00D267D4"/>
    <w:rsid w:val="00D26A99"/>
    <w:rsid w:val="00D2770A"/>
    <w:rsid w:val="00D31788"/>
    <w:rsid w:val="00D31D79"/>
    <w:rsid w:val="00D31DEA"/>
    <w:rsid w:val="00D33DBF"/>
    <w:rsid w:val="00D34EBC"/>
    <w:rsid w:val="00D34FBF"/>
    <w:rsid w:val="00D369D6"/>
    <w:rsid w:val="00D37771"/>
    <w:rsid w:val="00D4076A"/>
    <w:rsid w:val="00D40899"/>
    <w:rsid w:val="00D410FF"/>
    <w:rsid w:val="00D416A0"/>
    <w:rsid w:val="00D4271E"/>
    <w:rsid w:val="00D42912"/>
    <w:rsid w:val="00D43110"/>
    <w:rsid w:val="00D4440E"/>
    <w:rsid w:val="00D44F76"/>
    <w:rsid w:val="00D456E3"/>
    <w:rsid w:val="00D45713"/>
    <w:rsid w:val="00D479B2"/>
    <w:rsid w:val="00D50729"/>
    <w:rsid w:val="00D5124C"/>
    <w:rsid w:val="00D5137E"/>
    <w:rsid w:val="00D5262C"/>
    <w:rsid w:val="00D53C99"/>
    <w:rsid w:val="00D55671"/>
    <w:rsid w:val="00D565C6"/>
    <w:rsid w:val="00D57576"/>
    <w:rsid w:val="00D575FF"/>
    <w:rsid w:val="00D61086"/>
    <w:rsid w:val="00D61B66"/>
    <w:rsid w:val="00D61CF8"/>
    <w:rsid w:val="00D62102"/>
    <w:rsid w:val="00D62E57"/>
    <w:rsid w:val="00D63A2C"/>
    <w:rsid w:val="00D63D8D"/>
    <w:rsid w:val="00D64186"/>
    <w:rsid w:val="00D66E99"/>
    <w:rsid w:val="00D67060"/>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62E5"/>
    <w:rsid w:val="00D86705"/>
    <w:rsid w:val="00D86D85"/>
    <w:rsid w:val="00D908E6"/>
    <w:rsid w:val="00D909D3"/>
    <w:rsid w:val="00D90CF9"/>
    <w:rsid w:val="00D91936"/>
    <w:rsid w:val="00D91CF1"/>
    <w:rsid w:val="00D92020"/>
    <w:rsid w:val="00D92990"/>
    <w:rsid w:val="00D92AE4"/>
    <w:rsid w:val="00D93464"/>
    <w:rsid w:val="00D93C2B"/>
    <w:rsid w:val="00D94C31"/>
    <w:rsid w:val="00D96993"/>
    <w:rsid w:val="00D9736C"/>
    <w:rsid w:val="00D975DE"/>
    <w:rsid w:val="00DA1588"/>
    <w:rsid w:val="00DA3201"/>
    <w:rsid w:val="00DA331A"/>
    <w:rsid w:val="00DA4D85"/>
    <w:rsid w:val="00DA57EB"/>
    <w:rsid w:val="00DA5DC2"/>
    <w:rsid w:val="00DA6220"/>
    <w:rsid w:val="00DA6CFD"/>
    <w:rsid w:val="00DA7100"/>
    <w:rsid w:val="00DB0733"/>
    <w:rsid w:val="00DB0BAB"/>
    <w:rsid w:val="00DB0C50"/>
    <w:rsid w:val="00DB1396"/>
    <w:rsid w:val="00DB2012"/>
    <w:rsid w:val="00DB26EE"/>
    <w:rsid w:val="00DB2C88"/>
    <w:rsid w:val="00DB360D"/>
    <w:rsid w:val="00DB388D"/>
    <w:rsid w:val="00DB3EED"/>
    <w:rsid w:val="00DB423F"/>
    <w:rsid w:val="00DB48F9"/>
    <w:rsid w:val="00DB758A"/>
    <w:rsid w:val="00DB7F44"/>
    <w:rsid w:val="00DB7FC5"/>
    <w:rsid w:val="00DC057A"/>
    <w:rsid w:val="00DC06C5"/>
    <w:rsid w:val="00DC0D93"/>
    <w:rsid w:val="00DC1C93"/>
    <w:rsid w:val="00DC1E98"/>
    <w:rsid w:val="00DC23DE"/>
    <w:rsid w:val="00DC2ECC"/>
    <w:rsid w:val="00DC358C"/>
    <w:rsid w:val="00DC358E"/>
    <w:rsid w:val="00DC4227"/>
    <w:rsid w:val="00DC47EC"/>
    <w:rsid w:val="00DC4F8B"/>
    <w:rsid w:val="00DC7347"/>
    <w:rsid w:val="00DC7D87"/>
    <w:rsid w:val="00DC7D8A"/>
    <w:rsid w:val="00DC7E25"/>
    <w:rsid w:val="00DD04C7"/>
    <w:rsid w:val="00DD2B3D"/>
    <w:rsid w:val="00DD45EE"/>
    <w:rsid w:val="00DD5421"/>
    <w:rsid w:val="00DD571C"/>
    <w:rsid w:val="00DD5FEB"/>
    <w:rsid w:val="00DD6558"/>
    <w:rsid w:val="00DD7508"/>
    <w:rsid w:val="00DD76D3"/>
    <w:rsid w:val="00DE1BEC"/>
    <w:rsid w:val="00DE2573"/>
    <w:rsid w:val="00DE3241"/>
    <w:rsid w:val="00DE379D"/>
    <w:rsid w:val="00DE42EA"/>
    <w:rsid w:val="00DE4E79"/>
    <w:rsid w:val="00DE6EE8"/>
    <w:rsid w:val="00DE77EE"/>
    <w:rsid w:val="00DE7B8D"/>
    <w:rsid w:val="00DE7BF0"/>
    <w:rsid w:val="00DE7FA7"/>
    <w:rsid w:val="00DF046F"/>
    <w:rsid w:val="00DF0586"/>
    <w:rsid w:val="00DF05CA"/>
    <w:rsid w:val="00DF2501"/>
    <w:rsid w:val="00DF27CD"/>
    <w:rsid w:val="00DF3AA6"/>
    <w:rsid w:val="00DF3BBC"/>
    <w:rsid w:val="00DF4EB3"/>
    <w:rsid w:val="00DF5E25"/>
    <w:rsid w:val="00DF648A"/>
    <w:rsid w:val="00DF73C6"/>
    <w:rsid w:val="00E009B2"/>
    <w:rsid w:val="00E00F2E"/>
    <w:rsid w:val="00E0405D"/>
    <w:rsid w:val="00E040F7"/>
    <w:rsid w:val="00E04E42"/>
    <w:rsid w:val="00E05512"/>
    <w:rsid w:val="00E05CF6"/>
    <w:rsid w:val="00E066D3"/>
    <w:rsid w:val="00E07333"/>
    <w:rsid w:val="00E10770"/>
    <w:rsid w:val="00E113FB"/>
    <w:rsid w:val="00E11A53"/>
    <w:rsid w:val="00E11A6C"/>
    <w:rsid w:val="00E11CB4"/>
    <w:rsid w:val="00E13C5C"/>
    <w:rsid w:val="00E1430E"/>
    <w:rsid w:val="00E15F2C"/>
    <w:rsid w:val="00E15FA5"/>
    <w:rsid w:val="00E1661C"/>
    <w:rsid w:val="00E215CE"/>
    <w:rsid w:val="00E21D3C"/>
    <w:rsid w:val="00E22B16"/>
    <w:rsid w:val="00E23BD2"/>
    <w:rsid w:val="00E23C99"/>
    <w:rsid w:val="00E23E26"/>
    <w:rsid w:val="00E244DB"/>
    <w:rsid w:val="00E2664B"/>
    <w:rsid w:val="00E26E15"/>
    <w:rsid w:val="00E27226"/>
    <w:rsid w:val="00E3104F"/>
    <w:rsid w:val="00E31857"/>
    <w:rsid w:val="00E32376"/>
    <w:rsid w:val="00E32846"/>
    <w:rsid w:val="00E32F3C"/>
    <w:rsid w:val="00E32FBA"/>
    <w:rsid w:val="00E3305E"/>
    <w:rsid w:val="00E33B5C"/>
    <w:rsid w:val="00E34631"/>
    <w:rsid w:val="00E35885"/>
    <w:rsid w:val="00E35967"/>
    <w:rsid w:val="00E36144"/>
    <w:rsid w:val="00E3697F"/>
    <w:rsid w:val="00E3758A"/>
    <w:rsid w:val="00E4005D"/>
    <w:rsid w:val="00E40C58"/>
    <w:rsid w:val="00E40D5C"/>
    <w:rsid w:val="00E42282"/>
    <w:rsid w:val="00E42FD3"/>
    <w:rsid w:val="00E43418"/>
    <w:rsid w:val="00E43700"/>
    <w:rsid w:val="00E43EAB"/>
    <w:rsid w:val="00E4418A"/>
    <w:rsid w:val="00E449A3"/>
    <w:rsid w:val="00E44A20"/>
    <w:rsid w:val="00E45512"/>
    <w:rsid w:val="00E46BB9"/>
    <w:rsid w:val="00E46FE8"/>
    <w:rsid w:val="00E47A2B"/>
    <w:rsid w:val="00E5012B"/>
    <w:rsid w:val="00E50B73"/>
    <w:rsid w:val="00E5111B"/>
    <w:rsid w:val="00E524E1"/>
    <w:rsid w:val="00E527DE"/>
    <w:rsid w:val="00E53ABC"/>
    <w:rsid w:val="00E5461E"/>
    <w:rsid w:val="00E56CD8"/>
    <w:rsid w:val="00E56F9C"/>
    <w:rsid w:val="00E5704C"/>
    <w:rsid w:val="00E572A7"/>
    <w:rsid w:val="00E57D8F"/>
    <w:rsid w:val="00E62717"/>
    <w:rsid w:val="00E63024"/>
    <w:rsid w:val="00E6366D"/>
    <w:rsid w:val="00E636B7"/>
    <w:rsid w:val="00E637B5"/>
    <w:rsid w:val="00E64C8C"/>
    <w:rsid w:val="00E64F47"/>
    <w:rsid w:val="00E6595B"/>
    <w:rsid w:val="00E661DB"/>
    <w:rsid w:val="00E663A0"/>
    <w:rsid w:val="00E66D9D"/>
    <w:rsid w:val="00E678CD"/>
    <w:rsid w:val="00E70899"/>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A18"/>
    <w:rsid w:val="00E874D5"/>
    <w:rsid w:val="00E87831"/>
    <w:rsid w:val="00E90706"/>
    <w:rsid w:val="00E9167B"/>
    <w:rsid w:val="00E919BF"/>
    <w:rsid w:val="00E91F2F"/>
    <w:rsid w:val="00E926B0"/>
    <w:rsid w:val="00E945AF"/>
    <w:rsid w:val="00E948D6"/>
    <w:rsid w:val="00E95182"/>
    <w:rsid w:val="00E95392"/>
    <w:rsid w:val="00E954B7"/>
    <w:rsid w:val="00E96C7E"/>
    <w:rsid w:val="00EA20CE"/>
    <w:rsid w:val="00EA21CB"/>
    <w:rsid w:val="00EA28DF"/>
    <w:rsid w:val="00EA2B5A"/>
    <w:rsid w:val="00EA62FC"/>
    <w:rsid w:val="00EA6B83"/>
    <w:rsid w:val="00EA73E8"/>
    <w:rsid w:val="00EA7CA5"/>
    <w:rsid w:val="00EA7DDA"/>
    <w:rsid w:val="00EB1096"/>
    <w:rsid w:val="00EB10D8"/>
    <w:rsid w:val="00EB1E0D"/>
    <w:rsid w:val="00EB216B"/>
    <w:rsid w:val="00EB375F"/>
    <w:rsid w:val="00EB3858"/>
    <w:rsid w:val="00EB4F20"/>
    <w:rsid w:val="00EB5C22"/>
    <w:rsid w:val="00EB5CCB"/>
    <w:rsid w:val="00EB667E"/>
    <w:rsid w:val="00EC1A61"/>
    <w:rsid w:val="00EC3281"/>
    <w:rsid w:val="00EC3599"/>
    <w:rsid w:val="00EC3DCE"/>
    <w:rsid w:val="00EC4984"/>
    <w:rsid w:val="00EC4B06"/>
    <w:rsid w:val="00EC5458"/>
    <w:rsid w:val="00EC5906"/>
    <w:rsid w:val="00EC6552"/>
    <w:rsid w:val="00ED0DFE"/>
    <w:rsid w:val="00ED1BE7"/>
    <w:rsid w:val="00ED2473"/>
    <w:rsid w:val="00ED49B4"/>
    <w:rsid w:val="00ED4B23"/>
    <w:rsid w:val="00ED60C4"/>
    <w:rsid w:val="00ED6E58"/>
    <w:rsid w:val="00ED7399"/>
    <w:rsid w:val="00ED783F"/>
    <w:rsid w:val="00EE0695"/>
    <w:rsid w:val="00EE25B3"/>
    <w:rsid w:val="00EE3A79"/>
    <w:rsid w:val="00EE439E"/>
    <w:rsid w:val="00EE4941"/>
    <w:rsid w:val="00EF38D6"/>
    <w:rsid w:val="00EF5915"/>
    <w:rsid w:val="00F0054D"/>
    <w:rsid w:val="00F01394"/>
    <w:rsid w:val="00F0191C"/>
    <w:rsid w:val="00F01A1B"/>
    <w:rsid w:val="00F031C4"/>
    <w:rsid w:val="00F03A20"/>
    <w:rsid w:val="00F04056"/>
    <w:rsid w:val="00F04284"/>
    <w:rsid w:val="00F04693"/>
    <w:rsid w:val="00F04941"/>
    <w:rsid w:val="00F04B7C"/>
    <w:rsid w:val="00F05035"/>
    <w:rsid w:val="00F05E19"/>
    <w:rsid w:val="00F0631F"/>
    <w:rsid w:val="00F10DC5"/>
    <w:rsid w:val="00F11008"/>
    <w:rsid w:val="00F11CED"/>
    <w:rsid w:val="00F12253"/>
    <w:rsid w:val="00F156B9"/>
    <w:rsid w:val="00F16201"/>
    <w:rsid w:val="00F1661B"/>
    <w:rsid w:val="00F16A99"/>
    <w:rsid w:val="00F1793E"/>
    <w:rsid w:val="00F20200"/>
    <w:rsid w:val="00F21412"/>
    <w:rsid w:val="00F21FB3"/>
    <w:rsid w:val="00F2225C"/>
    <w:rsid w:val="00F2241E"/>
    <w:rsid w:val="00F22BAE"/>
    <w:rsid w:val="00F234E3"/>
    <w:rsid w:val="00F24C94"/>
    <w:rsid w:val="00F2565D"/>
    <w:rsid w:val="00F25B88"/>
    <w:rsid w:val="00F2625F"/>
    <w:rsid w:val="00F2641A"/>
    <w:rsid w:val="00F270B2"/>
    <w:rsid w:val="00F272E9"/>
    <w:rsid w:val="00F273D3"/>
    <w:rsid w:val="00F303F9"/>
    <w:rsid w:val="00F3168D"/>
    <w:rsid w:val="00F317A4"/>
    <w:rsid w:val="00F31B65"/>
    <w:rsid w:val="00F325BF"/>
    <w:rsid w:val="00F33847"/>
    <w:rsid w:val="00F343E4"/>
    <w:rsid w:val="00F34BE9"/>
    <w:rsid w:val="00F34C59"/>
    <w:rsid w:val="00F34CAC"/>
    <w:rsid w:val="00F34EA2"/>
    <w:rsid w:val="00F354FA"/>
    <w:rsid w:val="00F356E8"/>
    <w:rsid w:val="00F3647B"/>
    <w:rsid w:val="00F365FC"/>
    <w:rsid w:val="00F36F77"/>
    <w:rsid w:val="00F400E8"/>
    <w:rsid w:val="00F4253B"/>
    <w:rsid w:val="00F436CE"/>
    <w:rsid w:val="00F437EC"/>
    <w:rsid w:val="00F43A10"/>
    <w:rsid w:val="00F44D0E"/>
    <w:rsid w:val="00F44EEB"/>
    <w:rsid w:val="00F45790"/>
    <w:rsid w:val="00F45A93"/>
    <w:rsid w:val="00F479D9"/>
    <w:rsid w:val="00F47F20"/>
    <w:rsid w:val="00F50AC7"/>
    <w:rsid w:val="00F52AB3"/>
    <w:rsid w:val="00F53A44"/>
    <w:rsid w:val="00F53C15"/>
    <w:rsid w:val="00F54583"/>
    <w:rsid w:val="00F54871"/>
    <w:rsid w:val="00F553C4"/>
    <w:rsid w:val="00F5598A"/>
    <w:rsid w:val="00F55B7D"/>
    <w:rsid w:val="00F55CDE"/>
    <w:rsid w:val="00F56079"/>
    <w:rsid w:val="00F56B7E"/>
    <w:rsid w:val="00F577E8"/>
    <w:rsid w:val="00F57DA3"/>
    <w:rsid w:val="00F60535"/>
    <w:rsid w:val="00F6090A"/>
    <w:rsid w:val="00F61DE9"/>
    <w:rsid w:val="00F6385C"/>
    <w:rsid w:val="00F63A98"/>
    <w:rsid w:val="00F6469E"/>
    <w:rsid w:val="00F64730"/>
    <w:rsid w:val="00F66ED7"/>
    <w:rsid w:val="00F6733D"/>
    <w:rsid w:val="00F6780D"/>
    <w:rsid w:val="00F679CC"/>
    <w:rsid w:val="00F67C26"/>
    <w:rsid w:val="00F71D4B"/>
    <w:rsid w:val="00F721B5"/>
    <w:rsid w:val="00F726AC"/>
    <w:rsid w:val="00F73AE4"/>
    <w:rsid w:val="00F74677"/>
    <w:rsid w:val="00F75656"/>
    <w:rsid w:val="00F7579E"/>
    <w:rsid w:val="00F76C56"/>
    <w:rsid w:val="00F77943"/>
    <w:rsid w:val="00F816DE"/>
    <w:rsid w:val="00F825AE"/>
    <w:rsid w:val="00F826A4"/>
    <w:rsid w:val="00F8277D"/>
    <w:rsid w:val="00F83099"/>
    <w:rsid w:val="00F83431"/>
    <w:rsid w:val="00F87797"/>
    <w:rsid w:val="00F878CA"/>
    <w:rsid w:val="00F92DE6"/>
    <w:rsid w:val="00F92F03"/>
    <w:rsid w:val="00F93208"/>
    <w:rsid w:val="00F9322C"/>
    <w:rsid w:val="00F93679"/>
    <w:rsid w:val="00F93C92"/>
    <w:rsid w:val="00F94C48"/>
    <w:rsid w:val="00F94D09"/>
    <w:rsid w:val="00F97383"/>
    <w:rsid w:val="00FA16C7"/>
    <w:rsid w:val="00FA2A07"/>
    <w:rsid w:val="00FA30CA"/>
    <w:rsid w:val="00FA38FD"/>
    <w:rsid w:val="00FA403C"/>
    <w:rsid w:val="00FA4516"/>
    <w:rsid w:val="00FA5ADF"/>
    <w:rsid w:val="00FA647D"/>
    <w:rsid w:val="00FA659B"/>
    <w:rsid w:val="00FA6FE9"/>
    <w:rsid w:val="00FB02E2"/>
    <w:rsid w:val="00FB1D21"/>
    <w:rsid w:val="00FB4EAD"/>
    <w:rsid w:val="00FB65A1"/>
    <w:rsid w:val="00FB6ADC"/>
    <w:rsid w:val="00FB755F"/>
    <w:rsid w:val="00FB7E9B"/>
    <w:rsid w:val="00FB7F21"/>
    <w:rsid w:val="00FC0F35"/>
    <w:rsid w:val="00FC1998"/>
    <w:rsid w:val="00FC1ABA"/>
    <w:rsid w:val="00FC23FD"/>
    <w:rsid w:val="00FC2AAE"/>
    <w:rsid w:val="00FC2BE4"/>
    <w:rsid w:val="00FC5371"/>
    <w:rsid w:val="00FC5DD1"/>
    <w:rsid w:val="00FC64D7"/>
    <w:rsid w:val="00FC6A9D"/>
    <w:rsid w:val="00FC6FAA"/>
    <w:rsid w:val="00FC7485"/>
    <w:rsid w:val="00FC7A07"/>
    <w:rsid w:val="00FD0DAA"/>
    <w:rsid w:val="00FD0F05"/>
    <w:rsid w:val="00FD166B"/>
    <w:rsid w:val="00FD2519"/>
    <w:rsid w:val="00FD26CD"/>
    <w:rsid w:val="00FD2737"/>
    <w:rsid w:val="00FD38EF"/>
    <w:rsid w:val="00FD48EB"/>
    <w:rsid w:val="00FD4B48"/>
    <w:rsid w:val="00FD55FF"/>
    <w:rsid w:val="00FD7291"/>
    <w:rsid w:val="00FD7CDB"/>
    <w:rsid w:val="00FE1A82"/>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3B7"/>
    <w:rsid w:val="00FF3163"/>
    <w:rsid w:val="00FF326A"/>
    <w:rsid w:val="00FF3895"/>
    <w:rsid w:val="00FF3C8D"/>
    <w:rsid w:val="00FF43DF"/>
    <w:rsid w:val="00FF45D0"/>
    <w:rsid w:val="00FF4E29"/>
    <w:rsid w:val="00FF5481"/>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F63BED"/>
  <w15:docId w15:val="{F9769A4F-84B8-4D67-8A12-DC9831412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3450303">
      <w:bodyDiv w:val="1"/>
      <w:marLeft w:val="0"/>
      <w:marRight w:val="0"/>
      <w:marTop w:val="0"/>
      <w:marBottom w:val="0"/>
      <w:divBdr>
        <w:top w:val="none" w:sz="0" w:space="0" w:color="auto"/>
        <w:left w:val="none" w:sz="0" w:space="0" w:color="auto"/>
        <w:bottom w:val="none" w:sz="0" w:space="0" w:color="auto"/>
        <w:right w:val="none" w:sz="0" w:space="0" w:color="auto"/>
      </w:divBdr>
      <w:divsChild>
        <w:div w:id="1592157917">
          <w:marLeft w:val="547"/>
          <w:marRight w:val="0"/>
          <w:marTop w:val="24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1/Invi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86B3A5-066A-47B3-9F61-8F0C6262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1</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8657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Abhijeet Bhorkar</dc:creator>
  <cp:lastModifiedBy>Kwon, Eddy</cp:lastModifiedBy>
  <cp:revision>4</cp:revision>
  <cp:lastPrinted>2015-04-10T22:53:00Z</cp:lastPrinted>
  <dcterms:created xsi:type="dcterms:W3CDTF">2015-05-16T03:53:00Z</dcterms:created>
  <dcterms:modified xsi:type="dcterms:W3CDTF">2015-05-16T05:19:00Z</dcterms:modified>
</cp:coreProperties>
</file>